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tabs>
          <w:tab w:val="left" w:pos="8049"/>
        </w:tabs>
        <w:jc w:val="center"/>
        <w:rPr>
          <w:rFonts w:ascii="Calibri" w:hAnsi="Calibri"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6E3523" w:rsidRDefault="00DF3B1D">
      <w:pPr>
        <w:pStyle w:val="Intestazione"/>
        <w:jc w:val="center"/>
        <w:rPr>
          <w:rFonts w:cs="Calibri"/>
          <w:b/>
          <w:bCs/>
          <w:sz w:val="28"/>
          <w:szCs w:val="23"/>
          <w:lang w:val="en-US"/>
        </w:rPr>
      </w:pPr>
      <w:r w:rsidRPr="006E3523">
        <w:rPr>
          <w:rFonts w:cs="Calibri"/>
          <w:b/>
          <w:sz w:val="48"/>
          <w:szCs w:val="40"/>
          <w:lang w:val="en-US"/>
        </w:rPr>
        <w:t>CRYOSMOS</w:t>
      </w:r>
    </w:p>
    <w:p w:rsidR="00DF3B1D" w:rsidRPr="00EA5822" w:rsidRDefault="00DF3B1D">
      <w:pPr>
        <w:pStyle w:val="Intestazione"/>
        <w:jc w:val="center"/>
        <w:rPr>
          <w:rFonts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jc w:val="center"/>
        <w:rPr>
          <w:rFonts w:ascii="Calibri" w:hAnsi="Calibri" w:cs="Calibri"/>
          <w:b/>
          <w:bCs/>
          <w:sz w:val="23"/>
          <w:szCs w:val="23"/>
          <w:lang w:val="en-US"/>
        </w:rPr>
      </w:pPr>
    </w:p>
    <w:p w:rsidR="00DF3B1D" w:rsidRPr="00EA5822" w:rsidRDefault="00DF3B1D">
      <w:pPr>
        <w:pStyle w:val="Default"/>
        <w:jc w:val="center"/>
        <w:rPr>
          <w:rFonts w:ascii="Calibri" w:hAnsi="Calibri" w:cs="Calibri"/>
          <w:bCs/>
          <w:sz w:val="36"/>
          <w:szCs w:val="36"/>
          <w:lang w:val="en-US"/>
        </w:rPr>
      </w:pPr>
      <w:r w:rsidRPr="00EA5822">
        <w:rPr>
          <w:rFonts w:ascii="Calibri" w:hAnsi="Calibri" w:cs="Calibri"/>
          <w:bCs/>
          <w:sz w:val="36"/>
          <w:szCs w:val="36"/>
          <w:lang w:val="en-US"/>
        </w:rPr>
        <w:t>WP200</w:t>
      </w:r>
    </w:p>
    <w:p w:rsidR="00DF3B1D" w:rsidRPr="00EA5822" w:rsidRDefault="00DF3B1D">
      <w:pPr>
        <w:pStyle w:val="Default"/>
        <w:jc w:val="center"/>
        <w:rPr>
          <w:rFonts w:ascii="Calibri" w:hAnsi="Calibri" w:cs="Calibri"/>
          <w:bCs/>
          <w:sz w:val="36"/>
          <w:szCs w:val="36"/>
          <w:lang w:val="en-US"/>
        </w:rPr>
      </w:pPr>
      <w:r w:rsidRPr="00EA5822">
        <w:rPr>
          <w:rFonts w:ascii="Calibri" w:hAnsi="Calibri" w:cs="Calibri"/>
          <w:bCs/>
          <w:sz w:val="36"/>
          <w:szCs w:val="36"/>
          <w:lang w:val="en-US"/>
        </w:rPr>
        <w:t xml:space="preserve">Scientific Review and Case Studies </w:t>
      </w:r>
      <w:r w:rsidR="00962642">
        <w:rPr>
          <w:rFonts w:ascii="Calibri" w:hAnsi="Calibri" w:cs="Calibri"/>
          <w:bCs/>
          <w:sz w:val="36"/>
          <w:szCs w:val="36"/>
          <w:lang w:val="en-US"/>
        </w:rPr>
        <w:t>C</w:t>
      </w:r>
      <w:r w:rsidRPr="00EA5822">
        <w:rPr>
          <w:rFonts w:ascii="Calibri" w:hAnsi="Calibri" w:cs="Calibri"/>
          <w:bCs/>
          <w:sz w:val="36"/>
          <w:szCs w:val="36"/>
          <w:lang w:val="en-US"/>
        </w:rPr>
        <w:t>onsolidation</w:t>
      </w:r>
    </w:p>
    <w:p w:rsidR="00DF3B1D" w:rsidRPr="00EA5822" w:rsidRDefault="00DF3B1D">
      <w:pPr>
        <w:pStyle w:val="Default"/>
        <w:jc w:val="center"/>
        <w:rPr>
          <w:rFonts w:ascii="Calibri" w:hAnsi="Calibri" w:cs="Calibri"/>
          <w:bCs/>
          <w:sz w:val="36"/>
          <w:szCs w:val="36"/>
          <w:lang w:val="en-US"/>
        </w:rPr>
      </w:pPr>
      <w:r w:rsidRPr="00EA5822">
        <w:rPr>
          <w:rFonts w:ascii="Calibri" w:hAnsi="Calibri" w:cs="Calibri"/>
          <w:bCs/>
          <w:sz w:val="36"/>
          <w:szCs w:val="36"/>
          <w:lang w:val="en-US"/>
        </w:rPr>
        <w:t>PART 2</w:t>
      </w:r>
    </w:p>
    <w:p w:rsidR="00DF3B1D" w:rsidRPr="00EA5822" w:rsidRDefault="00DF3B1D">
      <w:pPr>
        <w:pStyle w:val="Default"/>
        <w:jc w:val="center"/>
        <w:rPr>
          <w:rFonts w:ascii="Calibri" w:hAnsi="Calibri" w:cs="Calibri"/>
          <w:b/>
          <w:bCs/>
          <w:sz w:val="23"/>
          <w:szCs w:val="23"/>
          <w:lang w:val="en-US"/>
        </w:rPr>
      </w:pPr>
      <w:r w:rsidRPr="00EA5822">
        <w:rPr>
          <w:rFonts w:ascii="Calibri" w:hAnsi="Calibri" w:cs="Calibri"/>
          <w:bCs/>
          <w:sz w:val="36"/>
          <w:szCs w:val="36"/>
          <w:lang w:val="en-US"/>
        </w:rPr>
        <w:t>WP220 – Case Studies Consolidation</w:t>
      </w: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Intestazione"/>
        <w:jc w:val="center"/>
        <w:rPr>
          <w:rFonts w:cs="Calibri"/>
          <w:b/>
          <w:bCs/>
          <w:sz w:val="23"/>
          <w:szCs w:val="23"/>
          <w:lang w:val="en-US"/>
        </w:rPr>
      </w:pPr>
      <w:r w:rsidRPr="00EA5822">
        <w:rPr>
          <w:rFonts w:cs="Calibri"/>
          <w:b/>
          <w:sz w:val="36"/>
          <w:szCs w:val="36"/>
          <w:lang w:val="en-US"/>
        </w:rPr>
        <w:t>Case Study Consolidation Report (CSC)</w:t>
      </w: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F23260" w:rsidRPr="00EA5822" w:rsidRDefault="00DF3B1D">
      <w:pPr>
        <w:pStyle w:val="Default"/>
        <w:jc w:val="center"/>
        <w:rPr>
          <w:rFonts w:ascii="Calibri" w:hAnsi="Calibri" w:cs="Calibri"/>
          <w:bCs/>
          <w:i/>
          <w:sz w:val="28"/>
          <w:szCs w:val="28"/>
          <w:lang w:val="en-US"/>
        </w:rPr>
      </w:pPr>
      <w:r w:rsidRPr="00EA5822">
        <w:rPr>
          <w:rFonts w:ascii="Calibri" w:eastAsia="Calibri" w:hAnsi="Calibri" w:cs="Calibri"/>
          <w:bCs/>
          <w:i/>
          <w:sz w:val="28"/>
          <w:szCs w:val="28"/>
          <w:lang w:val="en-US"/>
        </w:rPr>
        <w:t xml:space="preserve"> </w:t>
      </w:r>
      <w:r w:rsidRPr="00EA5822">
        <w:rPr>
          <w:rFonts w:ascii="Calibri" w:hAnsi="Calibri" w:cs="Calibri"/>
          <w:bCs/>
          <w:i/>
          <w:sz w:val="28"/>
          <w:szCs w:val="28"/>
          <w:lang w:val="en-US"/>
        </w:rPr>
        <w:t>Version 1.</w:t>
      </w:r>
      <w:r w:rsidR="00E16DCB">
        <w:rPr>
          <w:rFonts w:ascii="Calibri" w:hAnsi="Calibri" w:cs="Calibri"/>
          <w:bCs/>
          <w:i/>
          <w:sz w:val="28"/>
          <w:szCs w:val="28"/>
          <w:lang w:val="en-US"/>
        </w:rPr>
        <w:t>1</w:t>
      </w:r>
    </w:p>
    <w:p w:rsidR="00DF3B1D" w:rsidRDefault="006E3523">
      <w:pPr>
        <w:pStyle w:val="Default"/>
        <w:jc w:val="center"/>
        <w:rPr>
          <w:rFonts w:cs="Calibri"/>
          <w:bCs/>
          <w:i/>
          <w:sz w:val="28"/>
          <w:szCs w:val="28"/>
          <w:lang w:val="en-US"/>
        </w:rPr>
      </w:pPr>
      <w:r w:rsidRPr="006E3523">
        <w:rPr>
          <w:rFonts w:cs="Calibri"/>
          <w:bCs/>
          <w:i/>
          <w:sz w:val="28"/>
          <w:szCs w:val="28"/>
          <w:lang w:val="en-US"/>
        </w:rPr>
        <w:t>April</w:t>
      </w:r>
      <w:r w:rsidR="00E7488D" w:rsidRPr="006E3523">
        <w:rPr>
          <w:rFonts w:cs="Calibri"/>
          <w:bCs/>
          <w:i/>
          <w:sz w:val="28"/>
          <w:szCs w:val="28"/>
          <w:lang w:val="en-US"/>
        </w:rPr>
        <w:t xml:space="preserve"> </w:t>
      </w:r>
      <w:r w:rsidRPr="006E3523">
        <w:rPr>
          <w:rFonts w:cs="Calibri"/>
          <w:bCs/>
          <w:i/>
          <w:sz w:val="28"/>
          <w:szCs w:val="28"/>
          <w:lang w:val="en-US"/>
        </w:rPr>
        <w:t>2</w:t>
      </w:r>
      <w:r w:rsidRPr="006E3523">
        <w:rPr>
          <w:rFonts w:cs="Calibri"/>
          <w:bCs/>
          <w:i/>
          <w:sz w:val="28"/>
          <w:szCs w:val="28"/>
          <w:vertAlign w:val="superscript"/>
          <w:lang w:val="en-US"/>
        </w:rPr>
        <w:t>nd</w:t>
      </w:r>
      <w:r w:rsidR="004247B8" w:rsidRPr="006E3523">
        <w:rPr>
          <w:rFonts w:cs="Calibri"/>
          <w:bCs/>
          <w:i/>
          <w:sz w:val="28"/>
          <w:szCs w:val="28"/>
          <w:lang w:val="en-US"/>
        </w:rPr>
        <w:t xml:space="preserve"> 2015</w:t>
      </w:r>
    </w:p>
    <w:p w:rsidR="006E3523" w:rsidRPr="00EA5822" w:rsidRDefault="006E3523">
      <w:pPr>
        <w:pStyle w:val="Default"/>
        <w:jc w:val="center"/>
        <w:rPr>
          <w:rFonts w:cs="Calibri"/>
          <w:bCs/>
          <w:i/>
          <w:sz w:val="28"/>
          <w:szCs w:val="28"/>
          <w:lang w:val="en-US"/>
        </w:rPr>
      </w:pPr>
    </w:p>
    <w:p w:rsidR="00F23260" w:rsidRPr="00EA5822" w:rsidRDefault="00F23260">
      <w:pPr>
        <w:pStyle w:val="Default"/>
        <w:jc w:val="center"/>
        <w:rPr>
          <w:rFonts w:ascii="Calibri" w:hAnsi="Calibri" w:cs="Calibri"/>
          <w:b/>
          <w:bCs/>
          <w:sz w:val="28"/>
          <w:szCs w:val="28"/>
          <w:lang w:val="en-US"/>
        </w:rPr>
      </w:pPr>
    </w:p>
    <w:p w:rsidR="00DF3B1D" w:rsidRPr="00EA5822" w:rsidRDefault="00DF3B1D">
      <w:pPr>
        <w:pStyle w:val="Default"/>
        <w:jc w:val="both"/>
        <w:rPr>
          <w:rFonts w:ascii="Calibri" w:hAnsi="Calibri" w:cs="Calibri"/>
          <w:b/>
          <w:bCs/>
          <w:sz w:val="28"/>
          <w:szCs w:val="28"/>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211739">
      <w:pPr>
        <w:pStyle w:val="Default"/>
        <w:jc w:val="both"/>
        <w:rPr>
          <w:rFonts w:ascii="Calibri" w:hAnsi="Calibri" w:cs="Calibri"/>
          <w:b/>
          <w:bCs/>
          <w:sz w:val="23"/>
          <w:szCs w:val="23"/>
          <w:lang w:val="en-US"/>
        </w:rPr>
      </w:pPr>
      <w:r w:rsidRPr="00EA5822">
        <w:rPr>
          <w:noProof/>
          <w:lang w:val="it-IT" w:eastAsia="it-IT"/>
        </w:rPr>
        <w:drawing>
          <wp:anchor distT="0" distB="0" distL="114935" distR="114935" simplePos="0" relativeHeight="251652608" behindDoc="0" locked="0" layoutInCell="1" allowOverlap="1" wp14:anchorId="0C8C8C1C" wp14:editId="06E7CAF1">
            <wp:simplePos x="0" y="0"/>
            <wp:positionH relativeFrom="column">
              <wp:posOffset>1106805</wp:posOffset>
            </wp:positionH>
            <wp:positionV relativeFrom="paragraph">
              <wp:posOffset>109855</wp:posOffset>
            </wp:positionV>
            <wp:extent cx="908685" cy="509270"/>
            <wp:effectExtent l="0" t="0" r="5715" b="5080"/>
            <wp:wrapSquare wrapText="bothSides"/>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509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822">
        <w:rPr>
          <w:noProof/>
          <w:lang w:val="it-IT" w:eastAsia="it-IT"/>
        </w:rPr>
        <w:drawing>
          <wp:anchor distT="0" distB="0" distL="114935" distR="114935" simplePos="0" relativeHeight="251653632" behindDoc="0" locked="0" layoutInCell="1" allowOverlap="1" wp14:anchorId="05613EF2" wp14:editId="7EB870A6">
            <wp:simplePos x="0" y="0"/>
            <wp:positionH relativeFrom="column">
              <wp:posOffset>2564130</wp:posOffset>
            </wp:positionH>
            <wp:positionV relativeFrom="paragraph">
              <wp:posOffset>43180</wp:posOffset>
            </wp:positionV>
            <wp:extent cx="480695" cy="616585"/>
            <wp:effectExtent l="0" t="0" r="0" b="0"/>
            <wp:wrapNone/>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79631"/>
                    <a:stretch>
                      <a:fillRect/>
                    </a:stretch>
                  </pic:blipFill>
                  <pic:spPr bwMode="auto">
                    <a:xfrm>
                      <a:off x="0" y="0"/>
                      <a:ext cx="480695" cy="6165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822">
        <w:rPr>
          <w:noProof/>
          <w:lang w:val="it-IT" w:eastAsia="it-IT"/>
        </w:rPr>
        <w:drawing>
          <wp:anchor distT="0" distB="0" distL="114935" distR="114935" simplePos="0" relativeHeight="251654656" behindDoc="0" locked="0" layoutInCell="1" allowOverlap="1" wp14:anchorId="04C68CFD" wp14:editId="501B82FA">
            <wp:simplePos x="0" y="0"/>
            <wp:positionH relativeFrom="column">
              <wp:posOffset>3684270</wp:posOffset>
            </wp:positionH>
            <wp:positionV relativeFrom="paragraph">
              <wp:posOffset>11430</wp:posOffset>
            </wp:positionV>
            <wp:extent cx="1219835" cy="753110"/>
            <wp:effectExtent l="0" t="0" r="0" b="8890"/>
            <wp:wrapNone/>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835" cy="753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822">
        <w:rPr>
          <w:noProof/>
          <w:lang w:val="it-IT" w:eastAsia="it-IT"/>
        </w:rPr>
        <w:drawing>
          <wp:anchor distT="0" distB="0" distL="114935" distR="114935" simplePos="0" relativeHeight="251655680" behindDoc="0" locked="0" layoutInCell="1" allowOverlap="1" wp14:anchorId="4A7C8C15" wp14:editId="2716E49C">
            <wp:simplePos x="0" y="0"/>
            <wp:positionH relativeFrom="column">
              <wp:posOffset>1591310</wp:posOffset>
            </wp:positionH>
            <wp:positionV relativeFrom="paragraph">
              <wp:posOffset>987425</wp:posOffset>
            </wp:positionV>
            <wp:extent cx="1453515" cy="626745"/>
            <wp:effectExtent l="0" t="0" r="0" b="1905"/>
            <wp:wrapNone/>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3515" cy="6267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A5822">
        <w:rPr>
          <w:noProof/>
          <w:lang w:val="it-IT" w:eastAsia="it-IT"/>
        </w:rPr>
        <w:drawing>
          <wp:anchor distT="0" distB="0" distL="114935" distR="114935" simplePos="0" relativeHeight="251656704" behindDoc="0" locked="0" layoutInCell="1" allowOverlap="1" wp14:anchorId="344D0C7D" wp14:editId="0AE4ECC2">
            <wp:simplePos x="0" y="0"/>
            <wp:positionH relativeFrom="column">
              <wp:posOffset>3348355</wp:posOffset>
            </wp:positionH>
            <wp:positionV relativeFrom="paragraph">
              <wp:posOffset>894715</wp:posOffset>
            </wp:positionV>
            <wp:extent cx="767080" cy="719455"/>
            <wp:effectExtent l="0" t="0" r="0" b="4445"/>
            <wp:wrapNone/>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r="72707" b="20676"/>
                    <a:stretch>
                      <a:fillRect/>
                    </a:stretch>
                  </pic:blipFill>
                  <pic:spPr bwMode="auto">
                    <a:xfrm>
                      <a:off x="0" y="0"/>
                      <a:ext cx="767080" cy="719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both"/>
        <w:rPr>
          <w:rFonts w:ascii="Calibri" w:hAnsi="Calibri" w:cs="Calibri"/>
          <w:b/>
          <w:bCs/>
          <w:sz w:val="23"/>
          <w:szCs w:val="23"/>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E63CF8" w:rsidRPr="00EA5822" w:rsidRDefault="00E63CF8">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i/>
          <w:iCs/>
          <w:sz w:val="23"/>
          <w:szCs w:val="23"/>
          <w:lang w:val="en-US"/>
        </w:rPr>
      </w:pPr>
      <w:r w:rsidRPr="00EA5822">
        <w:rPr>
          <w:i/>
          <w:iCs/>
          <w:sz w:val="23"/>
          <w:szCs w:val="23"/>
          <w:lang w:val="en-US"/>
        </w:rPr>
        <w:t>This page is intentionally left blank</w:t>
      </w:r>
    </w:p>
    <w:p w:rsidR="00E7488D" w:rsidRPr="00EA5822" w:rsidRDefault="00E7488D">
      <w:pPr>
        <w:pStyle w:val="Default"/>
        <w:jc w:val="center"/>
        <w:rPr>
          <w:i/>
          <w:iCs/>
          <w:sz w:val="23"/>
          <w:szCs w:val="23"/>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E7488D" w:rsidRPr="00EA5822" w:rsidRDefault="00E7488D" w:rsidP="00E7488D">
      <w:pPr>
        <w:rPr>
          <w:lang w:val="en-US"/>
        </w:rPr>
      </w:pPr>
    </w:p>
    <w:p w:rsidR="00D73B46" w:rsidRPr="00EA5822" w:rsidRDefault="00E7488D" w:rsidP="00E7488D">
      <w:pPr>
        <w:tabs>
          <w:tab w:val="center" w:pos="4819"/>
        </w:tabs>
        <w:rPr>
          <w:lang w:val="en-US"/>
        </w:rPr>
        <w:sectPr w:rsidR="00D73B46" w:rsidRPr="00EA5822" w:rsidSect="006D33EC">
          <w:headerReference w:type="default" r:id="rId13"/>
          <w:pgSz w:w="11906" w:h="16838"/>
          <w:pgMar w:top="1173" w:right="1134" w:bottom="426" w:left="1134" w:header="708" w:footer="0" w:gutter="0"/>
          <w:cols w:space="720"/>
          <w:docGrid w:linePitch="360"/>
        </w:sectPr>
      </w:pPr>
      <w:r w:rsidRPr="00EA5822">
        <w:rPr>
          <w:lang w:val="en-US"/>
        </w:rPr>
        <w:tab/>
      </w:r>
    </w:p>
    <w:p w:rsidR="00DF3B1D" w:rsidRPr="00EA5822" w:rsidRDefault="00DF3B1D">
      <w:pPr>
        <w:pStyle w:val="Default"/>
        <w:jc w:val="center"/>
        <w:rPr>
          <w:i/>
          <w:iCs/>
          <w:sz w:val="23"/>
          <w:szCs w:val="23"/>
          <w:lang w:val="en-US"/>
        </w:rPr>
      </w:pPr>
    </w:p>
    <w:tbl>
      <w:tblPr>
        <w:tblW w:w="0" w:type="auto"/>
        <w:jc w:val="center"/>
        <w:tblLayout w:type="fixed"/>
        <w:tblCellMar>
          <w:left w:w="70" w:type="dxa"/>
          <w:right w:w="70" w:type="dxa"/>
        </w:tblCellMar>
        <w:tblLook w:val="0000" w:firstRow="0" w:lastRow="0" w:firstColumn="0" w:lastColumn="0" w:noHBand="0" w:noVBand="0"/>
      </w:tblPr>
      <w:tblGrid>
        <w:gridCol w:w="2340"/>
        <w:gridCol w:w="1620"/>
        <w:gridCol w:w="193"/>
        <w:gridCol w:w="2111"/>
        <w:gridCol w:w="2828"/>
      </w:tblGrid>
      <w:tr w:rsidR="00DF3B1D" w:rsidRPr="00EA5822" w:rsidTr="00E7488D">
        <w:trPr>
          <w:cantSplit/>
          <w:trHeight w:val="1069"/>
          <w:jc w:val="center"/>
        </w:trPr>
        <w:tc>
          <w:tcPr>
            <w:tcW w:w="9092" w:type="dxa"/>
            <w:gridSpan w:val="5"/>
            <w:tcBorders>
              <w:top w:val="double" w:sz="4" w:space="0" w:color="000000"/>
              <w:left w:val="double" w:sz="4" w:space="0" w:color="000000"/>
              <w:bottom w:val="single" w:sz="4" w:space="0" w:color="000000"/>
              <w:right w:val="double" w:sz="4" w:space="0" w:color="000000"/>
            </w:tcBorders>
            <w:shd w:val="clear" w:color="auto" w:fill="auto"/>
            <w:vAlign w:val="center"/>
          </w:tcPr>
          <w:p w:rsidR="00DF3B1D" w:rsidRPr="00EA5822" w:rsidRDefault="00DF3B1D">
            <w:pPr>
              <w:jc w:val="center"/>
              <w:rPr>
                <w:lang w:val="en-US"/>
              </w:rPr>
            </w:pPr>
            <w:r w:rsidRPr="00EA5822">
              <w:rPr>
                <w:rFonts w:cs="Calibri"/>
                <w:b/>
                <w:sz w:val="32"/>
                <w:szCs w:val="32"/>
                <w:lang w:val="en-US"/>
              </w:rPr>
              <w:t>ESA STUDY CONTRACT REPORT</w:t>
            </w:r>
          </w:p>
        </w:tc>
      </w:tr>
      <w:tr w:rsidR="00DF3B1D" w:rsidRPr="00EA5822" w:rsidTr="00E7488D">
        <w:trPr>
          <w:trHeight w:val="1663"/>
          <w:jc w:val="center"/>
        </w:trPr>
        <w:tc>
          <w:tcPr>
            <w:tcW w:w="2340" w:type="dxa"/>
            <w:tcBorders>
              <w:top w:val="single" w:sz="4" w:space="0" w:color="000000"/>
              <w:left w:val="double" w:sz="4" w:space="0" w:color="000000"/>
              <w:bottom w:val="single" w:sz="4" w:space="0" w:color="000000"/>
            </w:tcBorders>
            <w:shd w:val="clear" w:color="auto" w:fill="auto"/>
          </w:tcPr>
          <w:p w:rsidR="00DF3B1D" w:rsidRPr="00EA5822" w:rsidRDefault="00DF3B1D">
            <w:pPr>
              <w:spacing w:before="60" w:after="60"/>
              <w:ind w:right="-70"/>
              <w:rPr>
                <w:rFonts w:cs="Calibri"/>
                <w:lang w:val="en-US"/>
              </w:rPr>
            </w:pPr>
            <w:r w:rsidRPr="00EA5822">
              <w:rPr>
                <w:rFonts w:cs="Calibri"/>
                <w:smallCaps/>
                <w:lang w:val="en-US"/>
              </w:rPr>
              <w:t>ESRIN Contract No:</w:t>
            </w:r>
          </w:p>
          <w:p w:rsidR="00DF3B1D" w:rsidRPr="00EA5822" w:rsidRDefault="00DF3B1D">
            <w:pPr>
              <w:spacing w:before="60" w:after="60"/>
              <w:rPr>
                <w:rFonts w:cs="Calibri"/>
                <w:lang w:val="en-US"/>
              </w:rPr>
            </w:pPr>
          </w:p>
          <w:p w:rsidR="00DF3B1D" w:rsidRPr="00EA5822" w:rsidRDefault="00DF3B1D">
            <w:pPr>
              <w:spacing w:before="60" w:after="60"/>
              <w:rPr>
                <w:rFonts w:cs="Calibri"/>
                <w:smallCaps/>
                <w:lang w:val="en-US"/>
              </w:rPr>
            </w:pPr>
            <w:r w:rsidRPr="00EA5822">
              <w:rPr>
                <w:rFonts w:cs="Calibri"/>
                <w:lang w:val="en-US"/>
              </w:rPr>
              <w:t>4000112262/14/I-NB</w:t>
            </w:r>
          </w:p>
        </w:tc>
        <w:tc>
          <w:tcPr>
            <w:tcW w:w="3924" w:type="dxa"/>
            <w:gridSpan w:val="3"/>
            <w:tcBorders>
              <w:top w:val="single" w:sz="4" w:space="0" w:color="000000"/>
              <w:left w:val="single" w:sz="4" w:space="0" w:color="000000"/>
              <w:bottom w:val="single" w:sz="4" w:space="0" w:color="000000"/>
            </w:tcBorders>
            <w:shd w:val="clear" w:color="auto" w:fill="auto"/>
          </w:tcPr>
          <w:p w:rsidR="00DF3B1D" w:rsidRPr="00EA5822" w:rsidRDefault="00DF3B1D">
            <w:pPr>
              <w:spacing w:before="60" w:after="60"/>
              <w:rPr>
                <w:rFonts w:cs="Calibri"/>
                <w:lang w:val="en-US"/>
              </w:rPr>
            </w:pPr>
            <w:r w:rsidRPr="00EA5822">
              <w:rPr>
                <w:rFonts w:cs="Calibri"/>
                <w:smallCaps/>
                <w:lang w:val="en-US"/>
              </w:rPr>
              <w:t xml:space="preserve">Subject: </w:t>
            </w:r>
            <w:r w:rsidRPr="00EA5822">
              <w:rPr>
                <w:rFonts w:cs="Calibri"/>
                <w:smallCaps/>
                <w:lang w:val="en-US"/>
              </w:rPr>
              <w:br/>
            </w:r>
            <w:r w:rsidRPr="00EA5822">
              <w:rPr>
                <w:rFonts w:cs="Calibri"/>
                <w:lang w:val="en-US"/>
              </w:rPr>
              <w:t>CryoSMOS</w:t>
            </w:r>
          </w:p>
          <w:p w:rsidR="00DF3B1D" w:rsidRPr="00EA5822" w:rsidRDefault="00DF3B1D">
            <w:pPr>
              <w:spacing w:before="60" w:after="60"/>
              <w:rPr>
                <w:rFonts w:cs="Calibri"/>
                <w:smallCaps/>
                <w:lang w:val="en-US"/>
              </w:rPr>
            </w:pPr>
            <w:r w:rsidRPr="00EA5822">
              <w:rPr>
                <w:rFonts w:cs="Calibri"/>
                <w:lang w:val="en-US"/>
              </w:rPr>
              <w:t>Support To Science Elements SMOS+Cryosphere</w:t>
            </w:r>
          </w:p>
        </w:tc>
        <w:tc>
          <w:tcPr>
            <w:tcW w:w="2828" w:type="dxa"/>
            <w:tcBorders>
              <w:top w:val="single" w:sz="4" w:space="0" w:color="000000"/>
              <w:left w:val="single" w:sz="4" w:space="0" w:color="000000"/>
              <w:bottom w:val="single" w:sz="4" w:space="0" w:color="000000"/>
              <w:right w:val="double" w:sz="4" w:space="0" w:color="000000"/>
            </w:tcBorders>
            <w:shd w:val="clear" w:color="auto" w:fill="auto"/>
          </w:tcPr>
          <w:p w:rsidR="00DF3B1D" w:rsidRPr="00EA5822" w:rsidRDefault="00DF3B1D">
            <w:pPr>
              <w:spacing w:before="60" w:after="60"/>
              <w:rPr>
                <w:rFonts w:cs="Calibri"/>
                <w:lang w:val="en-US"/>
              </w:rPr>
            </w:pPr>
            <w:r w:rsidRPr="00EA5822">
              <w:rPr>
                <w:rFonts w:cs="Calibri"/>
                <w:smallCaps/>
                <w:lang w:val="en-US"/>
              </w:rPr>
              <w:t>Contractor:</w:t>
            </w:r>
          </w:p>
          <w:p w:rsidR="00DF3B1D" w:rsidRPr="00EA5822" w:rsidRDefault="00DF3B1D">
            <w:pPr>
              <w:spacing w:before="60" w:after="60"/>
              <w:rPr>
                <w:lang w:val="en-US"/>
              </w:rPr>
            </w:pPr>
            <w:r w:rsidRPr="00EA5822">
              <w:rPr>
                <w:rFonts w:cs="Calibri"/>
                <w:lang w:val="en-US"/>
              </w:rPr>
              <w:t>IFAC</w:t>
            </w:r>
          </w:p>
        </w:tc>
      </w:tr>
      <w:tr w:rsidR="00DF3B1D" w:rsidRPr="00EA5822" w:rsidTr="00E7488D">
        <w:trPr>
          <w:trHeight w:val="708"/>
          <w:jc w:val="center"/>
        </w:trPr>
        <w:tc>
          <w:tcPr>
            <w:tcW w:w="2340" w:type="dxa"/>
            <w:tcBorders>
              <w:top w:val="single" w:sz="4" w:space="0" w:color="000000"/>
              <w:left w:val="double" w:sz="4" w:space="0" w:color="000000"/>
              <w:bottom w:val="single" w:sz="4" w:space="0" w:color="000000"/>
            </w:tcBorders>
            <w:shd w:val="clear" w:color="auto" w:fill="auto"/>
          </w:tcPr>
          <w:p w:rsidR="00DF3B1D" w:rsidRPr="00EA5822" w:rsidRDefault="00DF3B1D">
            <w:pPr>
              <w:spacing w:before="60" w:after="60"/>
              <w:rPr>
                <w:rFonts w:cs="Calibri"/>
                <w:lang w:val="en-US"/>
              </w:rPr>
            </w:pPr>
            <w:r w:rsidRPr="00EA5822">
              <w:rPr>
                <w:rFonts w:cs="Calibri"/>
                <w:smallCaps/>
                <w:lang w:val="en-US"/>
              </w:rPr>
              <w:t>ESA CR ( )No</w:t>
            </w:r>
            <w:r w:rsidRPr="00EA5822">
              <w:rPr>
                <w:rFonts w:cs="Calibri"/>
                <w:lang w:val="en-US"/>
              </w:rPr>
              <w:t>:</w:t>
            </w:r>
          </w:p>
          <w:p w:rsidR="00DF3B1D" w:rsidRPr="00EA5822" w:rsidRDefault="00DF3B1D">
            <w:pPr>
              <w:spacing w:before="60" w:after="60"/>
              <w:rPr>
                <w:rFonts w:cs="Calibri"/>
                <w:lang w:val="en-US"/>
              </w:rPr>
            </w:pPr>
          </w:p>
        </w:tc>
        <w:tc>
          <w:tcPr>
            <w:tcW w:w="1620" w:type="dxa"/>
            <w:tcBorders>
              <w:top w:val="single" w:sz="4" w:space="0" w:color="000000"/>
              <w:left w:val="single" w:sz="4" w:space="0" w:color="000000"/>
              <w:bottom w:val="single" w:sz="4" w:space="0" w:color="000000"/>
            </w:tcBorders>
            <w:shd w:val="clear" w:color="auto" w:fill="auto"/>
          </w:tcPr>
          <w:p w:rsidR="00DF3B1D" w:rsidRPr="00EA5822" w:rsidRDefault="00DF3B1D">
            <w:pPr>
              <w:spacing w:before="60" w:after="60"/>
              <w:rPr>
                <w:rFonts w:cs="Calibri"/>
                <w:lang w:val="en-US"/>
              </w:rPr>
            </w:pPr>
            <w:r w:rsidRPr="00EA5822">
              <w:rPr>
                <w:rFonts w:cs="Calibri"/>
                <w:smallCaps/>
                <w:lang w:val="en-US"/>
              </w:rPr>
              <w:t>Star Code:</w:t>
            </w:r>
          </w:p>
          <w:p w:rsidR="00DF3B1D" w:rsidRPr="00EA5822" w:rsidRDefault="00DF3B1D">
            <w:pPr>
              <w:spacing w:before="60" w:after="60"/>
              <w:rPr>
                <w:rFonts w:cs="Calibri"/>
                <w:lang w:val="en-US"/>
              </w:rPr>
            </w:pPr>
          </w:p>
        </w:tc>
        <w:tc>
          <w:tcPr>
            <w:tcW w:w="2304" w:type="dxa"/>
            <w:gridSpan w:val="2"/>
            <w:tcBorders>
              <w:top w:val="single" w:sz="4" w:space="0" w:color="000000"/>
              <w:left w:val="single" w:sz="4" w:space="0" w:color="000000"/>
              <w:bottom w:val="single" w:sz="4" w:space="0" w:color="000000"/>
            </w:tcBorders>
            <w:shd w:val="clear" w:color="auto" w:fill="auto"/>
          </w:tcPr>
          <w:p w:rsidR="00DF3B1D" w:rsidRPr="00EA5822" w:rsidRDefault="00DF3B1D">
            <w:pPr>
              <w:spacing w:before="60" w:after="60"/>
              <w:rPr>
                <w:rFonts w:cs="Calibri"/>
                <w:lang w:val="en-US"/>
              </w:rPr>
            </w:pPr>
            <w:r w:rsidRPr="00EA5822">
              <w:rPr>
                <w:rFonts w:cs="Calibri"/>
                <w:lang w:val="en-US"/>
              </w:rPr>
              <w:t>No of volumes:  1</w:t>
            </w:r>
          </w:p>
          <w:p w:rsidR="00DF3B1D" w:rsidRPr="00EA5822" w:rsidRDefault="00DF3B1D">
            <w:pPr>
              <w:spacing w:before="60" w:after="60"/>
              <w:rPr>
                <w:rFonts w:cs="Calibri"/>
                <w:smallCaps/>
                <w:lang w:val="en-US"/>
              </w:rPr>
            </w:pPr>
            <w:r w:rsidRPr="00EA5822">
              <w:rPr>
                <w:rFonts w:cs="Calibri"/>
                <w:lang w:val="en-US"/>
              </w:rPr>
              <w:t>This is volume no:  1</w:t>
            </w:r>
          </w:p>
        </w:tc>
        <w:tc>
          <w:tcPr>
            <w:tcW w:w="2828" w:type="dxa"/>
            <w:tcBorders>
              <w:top w:val="single" w:sz="4" w:space="0" w:color="000000"/>
              <w:left w:val="single" w:sz="4" w:space="0" w:color="000000"/>
              <w:bottom w:val="single" w:sz="4" w:space="0" w:color="000000"/>
              <w:right w:val="double" w:sz="4" w:space="0" w:color="000000"/>
            </w:tcBorders>
            <w:shd w:val="clear" w:color="auto" w:fill="auto"/>
          </w:tcPr>
          <w:p w:rsidR="00DF3B1D" w:rsidRPr="00EA5822" w:rsidRDefault="00DF3B1D">
            <w:pPr>
              <w:spacing w:before="60" w:after="60"/>
              <w:rPr>
                <w:rFonts w:cs="Calibri"/>
                <w:lang w:val="en-US"/>
              </w:rPr>
            </w:pPr>
            <w:r w:rsidRPr="00EA5822">
              <w:rPr>
                <w:rFonts w:cs="Calibri"/>
                <w:smallCaps/>
                <w:lang w:val="en-US"/>
              </w:rPr>
              <w:t>Contractor’s Ref:</w:t>
            </w:r>
          </w:p>
          <w:p w:rsidR="00DF3B1D" w:rsidRPr="00EA5822" w:rsidRDefault="00DF3B1D">
            <w:pPr>
              <w:spacing w:before="60" w:after="60"/>
              <w:rPr>
                <w:lang w:val="en-US"/>
              </w:rPr>
            </w:pPr>
            <w:r w:rsidRPr="00EA5822">
              <w:rPr>
                <w:rFonts w:cs="Calibri"/>
                <w:lang w:val="en-US"/>
              </w:rPr>
              <w:t>Deliverable D2</w:t>
            </w:r>
          </w:p>
        </w:tc>
      </w:tr>
      <w:tr w:rsidR="00DF3B1D" w:rsidRPr="00EA5822" w:rsidTr="00E7488D">
        <w:trPr>
          <w:cantSplit/>
          <w:trHeight w:val="5484"/>
          <w:jc w:val="center"/>
        </w:trPr>
        <w:tc>
          <w:tcPr>
            <w:tcW w:w="9092" w:type="dxa"/>
            <w:gridSpan w:val="5"/>
            <w:tcBorders>
              <w:top w:val="single" w:sz="4" w:space="0" w:color="000000"/>
              <w:left w:val="double" w:sz="4" w:space="0" w:color="000000"/>
              <w:bottom w:val="single" w:sz="4" w:space="0" w:color="000000"/>
              <w:right w:val="double" w:sz="4" w:space="0" w:color="000000"/>
            </w:tcBorders>
            <w:shd w:val="clear" w:color="auto" w:fill="auto"/>
          </w:tcPr>
          <w:p w:rsidR="00DF3B1D" w:rsidRPr="00EA5822" w:rsidRDefault="00DF3B1D">
            <w:pPr>
              <w:rPr>
                <w:rFonts w:cs="Calibri"/>
                <w:color w:val="000000"/>
                <w:shd w:val="clear" w:color="auto" w:fill="FFFF00"/>
                <w:lang w:val="en-US" w:eastAsia="ar-SA"/>
              </w:rPr>
            </w:pPr>
            <w:r w:rsidRPr="00EA5822">
              <w:rPr>
                <w:rFonts w:cs="Calibri"/>
                <w:smallCaps/>
                <w:lang w:val="en-US"/>
              </w:rPr>
              <w:t xml:space="preserve">ABSTRACT: </w:t>
            </w:r>
          </w:p>
          <w:p w:rsidR="00DF3B1D" w:rsidRPr="00EA5822" w:rsidRDefault="00DF3B1D" w:rsidP="00F247B9">
            <w:pPr>
              <w:spacing w:before="60" w:after="60" w:line="320" w:lineRule="atLeast"/>
              <w:rPr>
                <w:lang w:val="en-US"/>
              </w:rPr>
            </w:pPr>
            <w:r w:rsidRPr="00EA5822">
              <w:rPr>
                <w:lang w:val="en-US"/>
              </w:rPr>
              <w:t xml:space="preserve">This is the Task </w:t>
            </w:r>
            <w:r w:rsidR="00F247B9" w:rsidRPr="00EA5822">
              <w:rPr>
                <w:lang w:val="en-US"/>
              </w:rPr>
              <w:t>1</w:t>
            </w:r>
            <w:r w:rsidRPr="00EA5822">
              <w:rPr>
                <w:lang w:val="en-US"/>
              </w:rPr>
              <w:t xml:space="preserve"> Report</w:t>
            </w:r>
            <w:r w:rsidRPr="00EA5822">
              <w:rPr>
                <w:rFonts w:cs="Calibri"/>
                <w:color w:val="000000"/>
                <w:lang w:val="en-US" w:eastAsia="ar-SA"/>
              </w:rPr>
              <w:t xml:space="preserve"> (Deliverable D2) of the study </w:t>
            </w:r>
            <w:r w:rsidRPr="00EA5822">
              <w:rPr>
                <w:rFonts w:cs="Calibri"/>
                <w:i/>
                <w:color w:val="000000"/>
                <w:lang w:val="en-US" w:eastAsia="ar-SA"/>
              </w:rPr>
              <w:t xml:space="preserve">CryoSMOS - Support To Science Elements SMOS+Cryosphere </w:t>
            </w:r>
            <w:r w:rsidRPr="00EA5822">
              <w:rPr>
                <w:rFonts w:cs="Calibri"/>
                <w:color w:val="000000"/>
                <w:lang w:val="en-US" w:eastAsia="ar-SA"/>
              </w:rPr>
              <w:t>(ESRIN Contract No. 4000112262/14/I-NB). It contains the detailed descrip</w:t>
            </w:r>
            <w:r w:rsidR="00C935BD" w:rsidRPr="00EA5822">
              <w:rPr>
                <w:rFonts w:cs="Calibri"/>
                <w:color w:val="000000"/>
                <w:lang w:val="en-US" w:eastAsia="ar-SA"/>
              </w:rPr>
              <w:t>t</w:t>
            </w:r>
            <w:r w:rsidRPr="00EA5822">
              <w:rPr>
                <w:rFonts w:cs="Calibri"/>
                <w:color w:val="000000"/>
                <w:lang w:val="en-US" w:eastAsia="ar-SA"/>
              </w:rPr>
              <w:t>ion of the proposed Case Studies to be used in the project.</w:t>
            </w:r>
            <w:r w:rsidRPr="00EA5822">
              <w:rPr>
                <w:rFonts w:cs="Calibri"/>
                <w:color w:val="000000"/>
                <w:shd w:val="clear" w:color="auto" w:fill="FFFF00"/>
                <w:lang w:val="en-US" w:eastAsia="ar-SA"/>
              </w:rPr>
              <w:t xml:space="preserve"> </w:t>
            </w:r>
          </w:p>
        </w:tc>
      </w:tr>
      <w:tr w:rsidR="00DF3B1D" w:rsidRPr="00EA5822" w:rsidTr="00E7488D">
        <w:trPr>
          <w:cantSplit/>
          <w:trHeight w:val="1146"/>
          <w:jc w:val="center"/>
        </w:trPr>
        <w:tc>
          <w:tcPr>
            <w:tcW w:w="9092" w:type="dxa"/>
            <w:gridSpan w:val="5"/>
            <w:tcBorders>
              <w:top w:val="single" w:sz="4" w:space="0" w:color="000000"/>
              <w:left w:val="double" w:sz="4" w:space="0" w:color="000000"/>
              <w:bottom w:val="single" w:sz="4" w:space="0" w:color="000000"/>
              <w:right w:val="double" w:sz="4" w:space="0" w:color="000000"/>
            </w:tcBorders>
            <w:shd w:val="clear" w:color="auto" w:fill="auto"/>
            <w:vAlign w:val="center"/>
          </w:tcPr>
          <w:p w:rsidR="00DF3B1D" w:rsidRPr="00EA5822" w:rsidRDefault="00DF3B1D">
            <w:pPr>
              <w:spacing w:before="120"/>
              <w:rPr>
                <w:lang w:val="en-US"/>
              </w:rPr>
            </w:pPr>
            <w:r w:rsidRPr="00EA5822">
              <w:rPr>
                <w:rFonts w:cs="Calibri"/>
                <w:lang w:val="en-US"/>
              </w:rPr>
              <w:t xml:space="preserve">The work described in this report was done under ESA Contract. Responsibility for the contents resides in the author or </w:t>
            </w:r>
            <w:r w:rsidR="00E1383D" w:rsidRPr="00EA5822">
              <w:rPr>
                <w:rFonts w:cs="Calibri"/>
                <w:lang w:val="en-US"/>
              </w:rPr>
              <w:t>organization</w:t>
            </w:r>
            <w:r w:rsidRPr="00EA5822">
              <w:rPr>
                <w:rFonts w:cs="Calibri"/>
                <w:lang w:val="en-US"/>
              </w:rPr>
              <w:t xml:space="preserve"> that prepared it.</w:t>
            </w:r>
          </w:p>
        </w:tc>
      </w:tr>
      <w:tr w:rsidR="00DF3B1D" w:rsidRPr="00EA5822" w:rsidTr="00E7488D">
        <w:trPr>
          <w:cantSplit/>
          <w:trHeight w:val="572"/>
          <w:jc w:val="center"/>
        </w:trPr>
        <w:tc>
          <w:tcPr>
            <w:tcW w:w="9092" w:type="dxa"/>
            <w:gridSpan w:val="5"/>
            <w:tcBorders>
              <w:top w:val="single" w:sz="4" w:space="0" w:color="000000"/>
              <w:left w:val="double" w:sz="4" w:space="0" w:color="000000"/>
              <w:bottom w:val="single" w:sz="4" w:space="0" w:color="000000"/>
              <w:right w:val="double" w:sz="4" w:space="0" w:color="000000"/>
            </w:tcBorders>
            <w:shd w:val="clear" w:color="auto" w:fill="auto"/>
            <w:vAlign w:val="center"/>
          </w:tcPr>
          <w:p w:rsidR="00E1383D" w:rsidRPr="0002588C" w:rsidRDefault="00E1383D" w:rsidP="00E1383D">
            <w:pPr>
              <w:spacing w:before="120"/>
              <w:rPr>
                <w:rFonts w:cs="Calibri"/>
              </w:rPr>
            </w:pPr>
            <w:r w:rsidRPr="0002588C">
              <w:rPr>
                <w:rFonts w:cs="Calibri"/>
              </w:rPr>
              <w:t xml:space="preserve">PREPARED BY: </w:t>
            </w:r>
          </w:p>
          <w:p w:rsidR="00DF3B1D" w:rsidRPr="0002588C" w:rsidRDefault="00E1383D" w:rsidP="00E1383D">
            <w:pPr>
              <w:spacing w:before="120"/>
              <w:rPr>
                <w:shd w:val="clear" w:color="auto" w:fill="FFFF00"/>
              </w:rPr>
            </w:pPr>
            <w:r w:rsidRPr="0002588C">
              <w:rPr>
                <w:rFonts w:cs="Calibri"/>
              </w:rPr>
              <w:t>G. Macelloni, M. Brogioni, (IFAC), N. Skou, R. Forsberg (DTU), M. Leduc-Leballeur, G. Picard (LGGE), L. Kaleschke, A. Wernecke  (UHAM), A. Mialon (CESBIO)</w:t>
            </w:r>
          </w:p>
        </w:tc>
      </w:tr>
      <w:tr w:rsidR="00DF3B1D" w:rsidRPr="00EA5822" w:rsidTr="00E7488D">
        <w:trPr>
          <w:cantSplit/>
          <w:trHeight w:val="752"/>
          <w:jc w:val="center"/>
        </w:trPr>
        <w:tc>
          <w:tcPr>
            <w:tcW w:w="4153" w:type="dxa"/>
            <w:gridSpan w:val="3"/>
            <w:tcBorders>
              <w:top w:val="single" w:sz="4" w:space="0" w:color="000000"/>
              <w:left w:val="double" w:sz="4" w:space="0" w:color="000000"/>
              <w:bottom w:val="double" w:sz="4" w:space="0" w:color="000000"/>
            </w:tcBorders>
            <w:shd w:val="clear" w:color="auto" w:fill="auto"/>
          </w:tcPr>
          <w:p w:rsidR="00DF3B1D" w:rsidRPr="00EA5822" w:rsidRDefault="00DF3B1D">
            <w:pPr>
              <w:spacing w:before="120"/>
              <w:rPr>
                <w:rFonts w:cs="Calibri"/>
                <w:lang w:val="en-US"/>
              </w:rPr>
            </w:pPr>
            <w:r w:rsidRPr="00EA5822">
              <w:rPr>
                <w:rFonts w:cs="Calibri"/>
                <w:lang w:val="en-US"/>
              </w:rPr>
              <w:t xml:space="preserve">ESA STUDY MANAGER: </w:t>
            </w:r>
          </w:p>
          <w:p w:rsidR="00DF3B1D" w:rsidRPr="00EA5822" w:rsidRDefault="00DF3B1D">
            <w:pPr>
              <w:spacing w:before="120"/>
              <w:rPr>
                <w:rFonts w:cs="Calibri"/>
                <w:lang w:val="en-US"/>
              </w:rPr>
            </w:pPr>
            <w:r w:rsidRPr="00EA5822">
              <w:rPr>
                <w:rFonts w:cs="Calibri"/>
                <w:lang w:val="en-US"/>
              </w:rPr>
              <w:t>Ola Grabak</w:t>
            </w:r>
          </w:p>
        </w:tc>
        <w:tc>
          <w:tcPr>
            <w:tcW w:w="4939" w:type="dxa"/>
            <w:gridSpan w:val="2"/>
            <w:tcBorders>
              <w:top w:val="single" w:sz="4" w:space="0" w:color="000000"/>
              <w:left w:val="single" w:sz="4" w:space="0" w:color="000000"/>
              <w:bottom w:val="double" w:sz="4" w:space="0" w:color="000000"/>
              <w:right w:val="double" w:sz="4" w:space="0" w:color="000000"/>
            </w:tcBorders>
            <w:shd w:val="clear" w:color="auto" w:fill="auto"/>
          </w:tcPr>
          <w:p w:rsidR="00DF3B1D" w:rsidRPr="00EA5822" w:rsidRDefault="00DF3B1D">
            <w:pPr>
              <w:spacing w:before="120"/>
              <w:rPr>
                <w:lang w:val="en-US"/>
              </w:rPr>
            </w:pPr>
            <w:r w:rsidRPr="00EA5822">
              <w:rPr>
                <w:rFonts w:cs="Calibri"/>
                <w:lang w:val="en-US"/>
              </w:rPr>
              <w:t>ESA BUDGET HEADING</w:t>
            </w:r>
          </w:p>
        </w:tc>
      </w:tr>
    </w:tbl>
    <w:p w:rsidR="006E3523" w:rsidRPr="00EA5822" w:rsidRDefault="006E3523" w:rsidP="006E3523">
      <w:pPr>
        <w:pStyle w:val="Default"/>
        <w:pageBreakBefore/>
        <w:jc w:val="center"/>
        <w:rPr>
          <w:rFonts w:cs="Calibri"/>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6E3523" w:rsidRPr="00EA5822" w:rsidRDefault="006E3523" w:rsidP="006E3523">
      <w:pPr>
        <w:pStyle w:val="Default"/>
        <w:jc w:val="center"/>
        <w:rPr>
          <w:sz w:val="28"/>
          <w:szCs w:val="28"/>
          <w:lang w:val="en-US"/>
        </w:rPr>
      </w:pPr>
    </w:p>
    <w:p w:rsidR="00DF3B1D" w:rsidRPr="00EA5822" w:rsidRDefault="00DF3B1D" w:rsidP="006E3523">
      <w:pPr>
        <w:rPr>
          <w:sz w:val="28"/>
          <w:szCs w:val="28"/>
          <w:lang w:val="en-US"/>
        </w:rPr>
      </w:pPr>
    </w:p>
    <w:p w:rsidR="00DF3B1D" w:rsidRPr="00EA5822" w:rsidRDefault="00DF3B1D">
      <w:pPr>
        <w:pStyle w:val="Default"/>
        <w:jc w:val="center"/>
        <w:rPr>
          <w:i/>
          <w:lang w:val="en-US"/>
        </w:rPr>
      </w:pPr>
      <w:r w:rsidRPr="00EA5822">
        <w:rPr>
          <w:i/>
          <w:iCs/>
          <w:sz w:val="23"/>
          <w:szCs w:val="23"/>
          <w:lang w:val="en-US"/>
        </w:rPr>
        <w:t>This page is intentionally left blank</w:t>
      </w:r>
    </w:p>
    <w:p w:rsidR="00DF3B1D" w:rsidRPr="00EA5822" w:rsidRDefault="00DF3B1D">
      <w:pPr>
        <w:pageBreakBefore/>
        <w:jc w:val="center"/>
        <w:rPr>
          <w:i/>
          <w:lang w:val="en-US"/>
        </w:rPr>
      </w:pPr>
    </w:p>
    <w:tbl>
      <w:tblPr>
        <w:tblW w:w="0" w:type="auto"/>
        <w:jc w:val="center"/>
        <w:tblLayout w:type="fixed"/>
        <w:tblCellMar>
          <w:left w:w="70" w:type="dxa"/>
          <w:right w:w="70" w:type="dxa"/>
        </w:tblCellMar>
        <w:tblLook w:val="0000" w:firstRow="0" w:lastRow="0" w:firstColumn="0" w:lastColumn="0" w:noHBand="0" w:noVBand="0"/>
      </w:tblPr>
      <w:tblGrid>
        <w:gridCol w:w="1134"/>
        <w:gridCol w:w="1418"/>
        <w:gridCol w:w="6521"/>
        <w:gridCol w:w="30"/>
      </w:tblGrid>
      <w:tr w:rsidR="00DF3B1D" w:rsidRPr="00EA5822" w:rsidTr="00E7488D">
        <w:trPr>
          <w:gridAfter w:val="1"/>
          <w:wAfter w:w="30" w:type="dxa"/>
          <w:cantSplit/>
          <w:jc w:val="center"/>
        </w:trPr>
        <w:tc>
          <w:tcPr>
            <w:tcW w:w="9073" w:type="dxa"/>
            <w:gridSpan w:val="3"/>
            <w:shd w:val="clear" w:color="auto" w:fill="auto"/>
          </w:tcPr>
          <w:p w:rsidR="00DF3B1D" w:rsidRPr="00EA5822" w:rsidRDefault="00DF3B1D">
            <w:pPr>
              <w:tabs>
                <w:tab w:val="center" w:pos="4466"/>
                <w:tab w:val="left" w:pos="7853"/>
              </w:tabs>
              <w:spacing w:before="360" w:after="360"/>
              <w:jc w:val="center"/>
              <w:rPr>
                <w:lang w:val="en-US"/>
              </w:rPr>
            </w:pPr>
            <w:r w:rsidRPr="00EA5822">
              <w:rPr>
                <w:rFonts w:cs="Calibri"/>
                <w:b/>
                <w:sz w:val="32"/>
                <w:lang w:val="en-US"/>
              </w:rPr>
              <w:t>DOCUMENT CHANGE LOG</w:t>
            </w:r>
          </w:p>
        </w:tc>
      </w:tr>
      <w:tr w:rsidR="00DF3B1D" w:rsidRPr="00EA5822" w:rsidTr="00E7488D">
        <w:tblPrEx>
          <w:tblCellMar>
            <w:left w:w="71" w:type="dxa"/>
            <w:right w:w="71" w:type="dxa"/>
          </w:tblCellMar>
        </w:tblPrEx>
        <w:trPr>
          <w:cantSplit/>
          <w:trHeight w:val="567"/>
          <w:jc w:val="center"/>
        </w:trPr>
        <w:tc>
          <w:tcPr>
            <w:tcW w:w="1134" w:type="dxa"/>
            <w:tcBorders>
              <w:top w:val="single" w:sz="6" w:space="0" w:color="000000"/>
              <w:left w:val="single" w:sz="6" w:space="0" w:color="000000"/>
              <w:bottom w:val="single" w:sz="6" w:space="0" w:color="000000"/>
            </w:tcBorders>
            <w:shd w:val="clear" w:color="auto" w:fill="auto"/>
          </w:tcPr>
          <w:p w:rsidR="00DF3B1D" w:rsidRPr="00EA5822" w:rsidRDefault="00DF3B1D">
            <w:pPr>
              <w:spacing w:before="96" w:after="96"/>
              <w:jc w:val="center"/>
              <w:rPr>
                <w:rFonts w:cs="Calibri"/>
                <w:b/>
                <w:lang w:val="en-US"/>
              </w:rPr>
            </w:pPr>
            <w:r w:rsidRPr="00EA5822">
              <w:rPr>
                <w:rFonts w:cs="Calibri"/>
                <w:b/>
                <w:lang w:val="en-US"/>
              </w:rPr>
              <w:t>Issue/</w:t>
            </w:r>
            <w:r w:rsidRPr="00EA5822">
              <w:rPr>
                <w:rFonts w:cs="Calibri"/>
                <w:b/>
                <w:lang w:val="en-US"/>
              </w:rPr>
              <w:br/>
              <w:t>Revision</w:t>
            </w:r>
          </w:p>
        </w:tc>
        <w:tc>
          <w:tcPr>
            <w:tcW w:w="1418" w:type="dxa"/>
            <w:tcBorders>
              <w:top w:val="single" w:sz="6" w:space="0" w:color="000000"/>
              <w:left w:val="single" w:sz="6" w:space="0" w:color="000000"/>
              <w:bottom w:val="single" w:sz="6" w:space="0" w:color="000000"/>
            </w:tcBorders>
            <w:shd w:val="clear" w:color="auto" w:fill="auto"/>
          </w:tcPr>
          <w:p w:rsidR="00DF3B1D" w:rsidRPr="00EA5822" w:rsidRDefault="00DF3B1D">
            <w:pPr>
              <w:spacing w:before="96" w:after="96"/>
              <w:jc w:val="center"/>
              <w:rPr>
                <w:rFonts w:cs="Calibri"/>
                <w:b/>
                <w:lang w:val="en-US"/>
              </w:rPr>
            </w:pPr>
            <w:r w:rsidRPr="00EA5822">
              <w:rPr>
                <w:rFonts w:cs="Calibri"/>
                <w:b/>
                <w:lang w:val="en-US"/>
              </w:rPr>
              <w:t>Date</w:t>
            </w:r>
          </w:p>
        </w:tc>
        <w:tc>
          <w:tcPr>
            <w:tcW w:w="6551" w:type="dxa"/>
            <w:gridSpan w:val="2"/>
            <w:tcBorders>
              <w:top w:val="single" w:sz="6" w:space="0" w:color="000000"/>
              <w:left w:val="single" w:sz="6" w:space="0" w:color="000000"/>
              <w:bottom w:val="single" w:sz="6" w:space="0" w:color="000000"/>
              <w:right w:val="single" w:sz="6" w:space="0" w:color="000000"/>
            </w:tcBorders>
            <w:shd w:val="clear" w:color="auto" w:fill="auto"/>
          </w:tcPr>
          <w:p w:rsidR="00DF3B1D" w:rsidRPr="00EA5822" w:rsidRDefault="00DF3B1D">
            <w:pPr>
              <w:spacing w:before="96" w:after="96"/>
              <w:jc w:val="center"/>
              <w:rPr>
                <w:lang w:val="en-US"/>
              </w:rPr>
            </w:pPr>
            <w:r w:rsidRPr="00EA5822">
              <w:rPr>
                <w:rFonts w:cs="Calibri"/>
                <w:b/>
                <w:lang w:val="en-US"/>
              </w:rPr>
              <w:t>Observations</w:t>
            </w:r>
            <w:r w:rsidRPr="00EA5822">
              <w:rPr>
                <w:rFonts w:cs="Calibri"/>
                <w:lang w:val="en-US"/>
              </w:rPr>
              <w:t xml:space="preserve"> </w:t>
            </w:r>
          </w:p>
        </w:tc>
      </w:tr>
      <w:tr w:rsidR="00DF3B1D"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DF3B1D" w:rsidRPr="00EA5822" w:rsidRDefault="00DF3B1D">
            <w:pPr>
              <w:spacing w:before="96" w:after="96"/>
              <w:jc w:val="center"/>
              <w:rPr>
                <w:rFonts w:cs="Calibri"/>
                <w:lang w:val="en-US"/>
              </w:rPr>
            </w:pPr>
            <w:r w:rsidRPr="00EA5822">
              <w:rPr>
                <w:rFonts w:cs="Calibri"/>
                <w:lang w:val="en-US"/>
              </w:rPr>
              <w:t>1/0</w:t>
            </w:r>
          </w:p>
        </w:tc>
        <w:tc>
          <w:tcPr>
            <w:tcW w:w="1418" w:type="dxa"/>
            <w:tcBorders>
              <w:left w:val="single" w:sz="6" w:space="0" w:color="000000"/>
            </w:tcBorders>
            <w:shd w:val="clear" w:color="auto" w:fill="auto"/>
          </w:tcPr>
          <w:p w:rsidR="00DF3B1D" w:rsidRPr="00EA5822" w:rsidRDefault="006E3523" w:rsidP="006E3523">
            <w:pPr>
              <w:spacing w:before="96" w:after="96"/>
              <w:jc w:val="center"/>
              <w:rPr>
                <w:rFonts w:cs="Calibri"/>
                <w:lang w:val="en-US"/>
              </w:rPr>
            </w:pPr>
            <w:r w:rsidRPr="006E3523">
              <w:rPr>
                <w:rFonts w:cs="Calibri"/>
                <w:lang w:val="en-US"/>
              </w:rPr>
              <w:t>02</w:t>
            </w:r>
            <w:r w:rsidR="00E7488D" w:rsidRPr="006E3523">
              <w:rPr>
                <w:rFonts w:cs="Calibri"/>
                <w:lang w:val="en-US"/>
              </w:rPr>
              <w:t>/0</w:t>
            </w:r>
            <w:r w:rsidRPr="006E3523">
              <w:rPr>
                <w:rFonts w:cs="Calibri"/>
                <w:lang w:val="en-US"/>
              </w:rPr>
              <w:t>4</w:t>
            </w:r>
            <w:r w:rsidR="00DF3B1D" w:rsidRPr="006E3523">
              <w:rPr>
                <w:rFonts w:cs="Calibri"/>
                <w:lang w:val="en-US"/>
              </w:rPr>
              <w:t>/2015</w:t>
            </w:r>
          </w:p>
        </w:tc>
        <w:tc>
          <w:tcPr>
            <w:tcW w:w="6551" w:type="dxa"/>
            <w:gridSpan w:val="2"/>
            <w:tcBorders>
              <w:left w:val="single" w:sz="6" w:space="0" w:color="000000"/>
              <w:right w:val="single" w:sz="6" w:space="0" w:color="000000"/>
            </w:tcBorders>
            <w:shd w:val="clear" w:color="auto" w:fill="auto"/>
          </w:tcPr>
          <w:p w:rsidR="00DF3B1D" w:rsidRPr="00EA5822" w:rsidRDefault="00DF3B1D">
            <w:pPr>
              <w:spacing w:before="96" w:after="96"/>
              <w:ind w:left="142"/>
              <w:rPr>
                <w:lang w:val="en-US"/>
              </w:rPr>
            </w:pPr>
            <w:r w:rsidRPr="00EA5822">
              <w:rPr>
                <w:rFonts w:cs="Calibri"/>
                <w:lang w:val="en-US"/>
              </w:rPr>
              <w:t xml:space="preserve">First issue </w:t>
            </w: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pacing w:before="96" w:after="96"/>
              <w:jc w:val="center"/>
              <w:rPr>
                <w:rFonts w:cs="Calibri"/>
                <w:lang w:val="en-US"/>
              </w:rPr>
            </w:pPr>
            <w:r w:rsidRPr="00EA5822">
              <w:rPr>
                <w:rFonts w:cs="Calibri"/>
                <w:lang w:val="en-US"/>
              </w:rPr>
              <w:t>1/</w:t>
            </w:r>
            <w:r>
              <w:rPr>
                <w:rFonts w:cs="Calibri"/>
                <w:lang w:val="en-US"/>
              </w:rPr>
              <w:t>1</w:t>
            </w:r>
          </w:p>
        </w:tc>
        <w:tc>
          <w:tcPr>
            <w:tcW w:w="1418" w:type="dxa"/>
            <w:tcBorders>
              <w:left w:val="single" w:sz="6" w:space="0" w:color="000000"/>
            </w:tcBorders>
            <w:shd w:val="clear" w:color="auto" w:fill="auto"/>
          </w:tcPr>
          <w:p w:rsidR="00E16DCB" w:rsidRPr="00EA5822" w:rsidRDefault="00E16DCB" w:rsidP="00E16DCB">
            <w:pPr>
              <w:spacing w:before="96" w:after="96"/>
              <w:jc w:val="center"/>
              <w:rPr>
                <w:rFonts w:cs="Calibri"/>
                <w:lang w:val="en-US"/>
              </w:rPr>
            </w:pPr>
            <w:r>
              <w:rPr>
                <w:rFonts w:cs="Calibri"/>
                <w:lang w:val="en-US"/>
              </w:rPr>
              <w:t>25</w:t>
            </w:r>
            <w:r w:rsidRPr="006E3523">
              <w:rPr>
                <w:rFonts w:cs="Calibri"/>
                <w:lang w:val="en-US"/>
              </w:rPr>
              <w:t>/0</w:t>
            </w:r>
            <w:r>
              <w:rPr>
                <w:rFonts w:cs="Calibri"/>
                <w:lang w:val="en-US"/>
              </w:rPr>
              <w:t>6</w:t>
            </w:r>
            <w:r w:rsidRPr="006E3523">
              <w:rPr>
                <w:rFonts w:cs="Calibri"/>
                <w:lang w:val="en-US"/>
              </w:rPr>
              <w:t>/2015</w:t>
            </w: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pacing w:before="96" w:after="96"/>
              <w:ind w:left="142"/>
              <w:rPr>
                <w:lang w:val="en-US"/>
              </w:rPr>
            </w:pPr>
            <w:r>
              <w:rPr>
                <w:rFonts w:cs="Calibri"/>
                <w:lang w:val="en-US"/>
              </w:rPr>
              <w:t>English grammar improved</w:t>
            </w:r>
            <w:r w:rsidRPr="00EA5822">
              <w:rPr>
                <w:rFonts w:cs="Calibri"/>
                <w:lang w:val="en-US"/>
              </w:rPr>
              <w:t xml:space="preserve"> </w:t>
            </w: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r w:rsidR="00E16DCB" w:rsidRPr="00EA5822" w:rsidTr="00E7488D">
        <w:tblPrEx>
          <w:tblCellMar>
            <w:left w:w="71" w:type="dxa"/>
            <w:right w:w="71" w:type="dxa"/>
          </w:tblCellMar>
        </w:tblPrEx>
        <w:trPr>
          <w:cantSplit/>
          <w:jc w:val="center"/>
        </w:trPr>
        <w:tc>
          <w:tcPr>
            <w:tcW w:w="1134" w:type="dxa"/>
            <w:tcBorders>
              <w:left w:val="single" w:sz="6" w:space="0" w:color="000000"/>
              <w:bottom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1418" w:type="dxa"/>
            <w:tcBorders>
              <w:left w:val="single" w:sz="6" w:space="0" w:color="000000"/>
              <w:bottom w:val="single" w:sz="6" w:space="0" w:color="000000"/>
            </w:tcBorders>
            <w:shd w:val="clear" w:color="auto" w:fill="auto"/>
          </w:tcPr>
          <w:p w:rsidR="00E16DCB" w:rsidRPr="00EA5822" w:rsidRDefault="00E16DCB" w:rsidP="00E16DCB">
            <w:pPr>
              <w:snapToGrid w:val="0"/>
              <w:spacing w:before="96" w:after="96"/>
              <w:jc w:val="center"/>
              <w:rPr>
                <w:rFonts w:cs="Calibri"/>
                <w:lang w:val="en-US"/>
              </w:rPr>
            </w:pPr>
          </w:p>
        </w:tc>
        <w:tc>
          <w:tcPr>
            <w:tcW w:w="6551" w:type="dxa"/>
            <w:gridSpan w:val="2"/>
            <w:tcBorders>
              <w:left w:val="single" w:sz="6" w:space="0" w:color="000000"/>
              <w:bottom w:val="single" w:sz="6" w:space="0" w:color="000000"/>
              <w:right w:val="single" w:sz="6" w:space="0" w:color="000000"/>
            </w:tcBorders>
            <w:shd w:val="clear" w:color="auto" w:fill="auto"/>
          </w:tcPr>
          <w:p w:rsidR="00E16DCB" w:rsidRPr="00EA5822" w:rsidRDefault="00E16DCB" w:rsidP="00E16DCB">
            <w:pPr>
              <w:snapToGrid w:val="0"/>
              <w:spacing w:before="96" w:after="96"/>
              <w:ind w:left="142"/>
              <w:rPr>
                <w:rFonts w:cs="Calibri"/>
                <w:lang w:val="en-US"/>
              </w:rPr>
            </w:pPr>
          </w:p>
        </w:tc>
      </w:tr>
    </w:tbl>
    <w:p w:rsidR="00DF3B1D" w:rsidRPr="00EA5822" w:rsidRDefault="00DF3B1D">
      <w:pPr>
        <w:pStyle w:val="Default"/>
        <w:pageBreakBefore/>
        <w:jc w:val="center"/>
        <w:rPr>
          <w:rFonts w:cs="Calibri"/>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sz w:val="28"/>
          <w:szCs w:val="28"/>
          <w:lang w:val="en-US"/>
        </w:rPr>
      </w:pPr>
    </w:p>
    <w:p w:rsidR="00DF3B1D" w:rsidRPr="00EA5822" w:rsidRDefault="00DF3B1D">
      <w:pPr>
        <w:pStyle w:val="Default"/>
        <w:jc w:val="center"/>
        <w:rPr>
          <w:rFonts w:ascii="Calibri" w:hAnsi="Calibri" w:cs="Calibri"/>
          <w:b/>
          <w:bCs/>
          <w:sz w:val="23"/>
          <w:szCs w:val="23"/>
          <w:lang w:val="en-US"/>
        </w:rPr>
      </w:pPr>
      <w:r w:rsidRPr="00EA5822">
        <w:rPr>
          <w:i/>
          <w:iCs/>
          <w:sz w:val="23"/>
          <w:szCs w:val="23"/>
          <w:lang w:val="en-US"/>
        </w:rPr>
        <w:t>This page is intentionally left blank</w:t>
      </w:r>
    </w:p>
    <w:p w:rsidR="00DF3B1D" w:rsidRPr="00EA5822" w:rsidRDefault="00DF3B1D">
      <w:pPr>
        <w:pageBreakBefore/>
        <w:rPr>
          <w:rFonts w:cs="Calibri"/>
          <w:b/>
          <w:bCs/>
          <w:sz w:val="23"/>
          <w:szCs w:val="23"/>
          <w:lang w:val="en-US"/>
        </w:rPr>
      </w:pPr>
    </w:p>
    <w:p w:rsidR="00DF3B1D" w:rsidRPr="000A69C2" w:rsidRDefault="00DF3B1D">
      <w:pPr>
        <w:pStyle w:val="Default"/>
        <w:jc w:val="center"/>
        <w:rPr>
          <w:rFonts w:asciiTheme="minorHAnsi" w:hAnsiTheme="minorHAnsi" w:cs="Calibri"/>
          <w:b/>
          <w:bCs/>
          <w:sz w:val="23"/>
          <w:szCs w:val="23"/>
          <w:lang w:val="en-US"/>
        </w:rPr>
      </w:pPr>
      <w:r w:rsidRPr="000A69C2">
        <w:rPr>
          <w:rFonts w:asciiTheme="minorHAnsi" w:hAnsiTheme="minorHAnsi" w:cs="Calibri"/>
          <w:b/>
          <w:bCs/>
          <w:sz w:val="32"/>
          <w:szCs w:val="32"/>
          <w:lang w:val="en-US"/>
        </w:rPr>
        <w:t>TABLE OF CONTENTS</w:t>
      </w:r>
    </w:p>
    <w:p w:rsidR="00DF3B1D" w:rsidRPr="000A69C2" w:rsidRDefault="00DF3B1D">
      <w:pPr>
        <w:pStyle w:val="Default"/>
        <w:jc w:val="both"/>
        <w:rPr>
          <w:rFonts w:asciiTheme="minorHAnsi" w:hAnsiTheme="minorHAnsi" w:cs="Calibri"/>
          <w:b/>
          <w:bCs/>
          <w:sz w:val="23"/>
          <w:szCs w:val="23"/>
          <w:lang w:val="en-US"/>
        </w:rPr>
      </w:pPr>
    </w:p>
    <w:p w:rsidR="00DF3B1D" w:rsidRPr="000A69C2" w:rsidRDefault="00DF3B1D">
      <w:pPr>
        <w:pStyle w:val="Default"/>
        <w:jc w:val="both"/>
        <w:rPr>
          <w:rFonts w:asciiTheme="minorHAnsi" w:hAnsiTheme="minorHAnsi" w:cs="Calibri"/>
          <w:b/>
          <w:bCs/>
          <w:sz w:val="23"/>
          <w:szCs w:val="23"/>
          <w:lang w:val="en-US"/>
        </w:rPr>
      </w:pPr>
    </w:p>
    <w:p w:rsidR="00DF3B1D" w:rsidRPr="000A69C2" w:rsidRDefault="00DF3B1D">
      <w:pPr>
        <w:pStyle w:val="Default"/>
        <w:jc w:val="both"/>
        <w:rPr>
          <w:rFonts w:asciiTheme="minorHAnsi" w:hAnsiTheme="minorHAnsi" w:cs="Calibri"/>
          <w:sz w:val="23"/>
          <w:szCs w:val="23"/>
          <w:lang w:val="en-US"/>
        </w:rPr>
      </w:pPr>
    </w:p>
    <w:p w:rsidR="000A69C2" w:rsidRPr="00962642" w:rsidRDefault="00DF3B1D">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lang w:val="en-US"/>
        </w:rPr>
        <w:fldChar w:fldCharType="begin"/>
      </w:r>
      <w:r w:rsidRPr="000A69C2">
        <w:rPr>
          <w:rFonts w:asciiTheme="minorHAnsi" w:hAnsiTheme="minorHAnsi"/>
          <w:lang w:val="en-US"/>
        </w:rPr>
        <w:instrText xml:space="preserve"> TOC \o "1-3" </w:instrText>
      </w:r>
      <w:r w:rsidRPr="000A69C2">
        <w:rPr>
          <w:rFonts w:asciiTheme="minorHAnsi" w:hAnsiTheme="minorHAnsi"/>
          <w:lang w:val="en-US"/>
        </w:rPr>
        <w:fldChar w:fldCharType="separate"/>
      </w:r>
      <w:r w:rsidR="000A69C2" w:rsidRPr="000A69C2">
        <w:rPr>
          <w:rFonts w:asciiTheme="minorHAnsi" w:hAnsiTheme="minorHAnsi"/>
          <w:bCs/>
          <w:noProof/>
          <w:lang w:val="en-US"/>
        </w:rPr>
        <w:t>1.1</w:t>
      </w:r>
      <w:r w:rsidR="000A69C2" w:rsidRPr="00962642">
        <w:rPr>
          <w:rFonts w:asciiTheme="minorHAnsi" w:eastAsiaTheme="minorEastAsia" w:hAnsiTheme="minorHAnsi" w:cstheme="minorBidi"/>
          <w:noProof/>
          <w:lang w:val="en-US" w:eastAsia="it-IT"/>
        </w:rPr>
        <w:tab/>
      </w:r>
      <w:r w:rsidR="000A69C2" w:rsidRPr="000A69C2">
        <w:rPr>
          <w:rFonts w:asciiTheme="minorHAnsi" w:hAnsiTheme="minorHAnsi"/>
          <w:noProof/>
          <w:lang w:val="en-US"/>
        </w:rPr>
        <w:t>Purpose</w:t>
      </w:r>
      <w:r w:rsidR="000A69C2" w:rsidRPr="000A69C2">
        <w:rPr>
          <w:rFonts w:asciiTheme="minorHAnsi" w:hAnsiTheme="minorHAnsi"/>
          <w:noProof/>
        </w:rPr>
        <w:tab/>
      </w:r>
      <w:r w:rsidR="000A69C2" w:rsidRPr="000A69C2">
        <w:rPr>
          <w:rFonts w:asciiTheme="minorHAnsi" w:hAnsiTheme="minorHAnsi"/>
          <w:noProof/>
        </w:rPr>
        <w:fldChar w:fldCharType="begin"/>
      </w:r>
      <w:r w:rsidR="000A69C2" w:rsidRPr="000A69C2">
        <w:rPr>
          <w:rFonts w:asciiTheme="minorHAnsi" w:hAnsiTheme="minorHAnsi"/>
          <w:noProof/>
        </w:rPr>
        <w:instrText xml:space="preserve"> PAGEREF _Toc415821124 \h </w:instrText>
      </w:r>
      <w:r w:rsidR="000A69C2" w:rsidRPr="000A69C2">
        <w:rPr>
          <w:rFonts w:asciiTheme="minorHAnsi" w:hAnsiTheme="minorHAnsi"/>
          <w:noProof/>
        </w:rPr>
      </w:r>
      <w:r w:rsidR="000A69C2" w:rsidRPr="000A69C2">
        <w:rPr>
          <w:rFonts w:asciiTheme="minorHAnsi" w:hAnsiTheme="minorHAnsi"/>
          <w:noProof/>
        </w:rPr>
        <w:fldChar w:fldCharType="separate"/>
      </w:r>
      <w:r w:rsidR="00C17990">
        <w:rPr>
          <w:rFonts w:asciiTheme="minorHAnsi" w:hAnsiTheme="minorHAnsi"/>
          <w:noProof/>
        </w:rPr>
        <w:t>10</w:t>
      </w:r>
      <w:r w:rsidR="000A69C2"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1.2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Document Structure</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_Toc415821125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10</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1.3</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Definitions and Acronyms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_Toc415821126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11</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1.4</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Reference documents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_Toc415821127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12</w:t>
      </w:r>
      <w:r w:rsidRPr="000A69C2">
        <w:rPr>
          <w:rFonts w:asciiTheme="minorHAnsi" w:hAnsiTheme="minorHAnsi"/>
          <w:noProof/>
        </w:rPr>
        <w:fldChar w:fldCharType="end"/>
      </w:r>
    </w:p>
    <w:p w:rsidR="000A69C2" w:rsidRPr="00962642" w:rsidRDefault="000A69C2">
      <w:pPr>
        <w:pStyle w:val="Sommario1"/>
        <w:tabs>
          <w:tab w:val="left" w:pos="400"/>
          <w:tab w:val="right" w:leader="dot" w:pos="9628"/>
        </w:tabs>
        <w:rPr>
          <w:rFonts w:asciiTheme="minorHAnsi" w:eastAsiaTheme="minorEastAsia" w:hAnsiTheme="minorHAnsi" w:cstheme="minorBidi"/>
          <w:b w:val="0"/>
          <w:noProof/>
          <w:sz w:val="22"/>
          <w:szCs w:val="22"/>
          <w:lang w:val="en-US" w:eastAsia="it-IT"/>
        </w:rPr>
      </w:pPr>
      <w:r w:rsidRPr="000A69C2">
        <w:rPr>
          <w:rFonts w:asciiTheme="minorHAnsi" w:hAnsiTheme="minorHAnsi"/>
          <w:bCs/>
          <w:noProof/>
          <w:lang w:val="en-US"/>
        </w:rPr>
        <w:t>2</w:t>
      </w:r>
      <w:r w:rsidRPr="00962642">
        <w:rPr>
          <w:rFonts w:asciiTheme="minorHAnsi" w:eastAsiaTheme="minorEastAsia" w:hAnsiTheme="minorHAnsi" w:cstheme="minorBidi"/>
          <w:b w:val="0"/>
          <w:noProof/>
          <w:sz w:val="22"/>
          <w:szCs w:val="22"/>
          <w:lang w:val="en-US" w:eastAsia="it-IT"/>
        </w:rPr>
        <w:tab/>
      </w:r>
      <w:r w:rsidRPr="000A69C2">
        <w:rPr>
          <w:rFonts w:asciiTheme="minorHAnsi" w:hAnsiTheme="minorHAnsi"/>
          <w:noProof/>
          <w:lang w:val="en-US"/>
        </w:rPr>
        <w:t>The potential of SMOS for Cryosphere research over ice sheets.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_Toc415821128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14</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2.1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Context of SMOS and the ice sheet/shelves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_Toc415821129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14</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2.2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Case Studies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_Toc415821130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15</w:t>
      </w:r>
      <w:r w:rsidRPr="000A69C2">
        <w:rPr>
          <w:rFonts w:asciiTheme="minorHAnsi" w:hAnsiTheme="minorHAnsi"/>
          <w:noProof/>
        </w:rPr>
        <w:fldChar w:fldCharType="end"/>
      </w:r>
    </w:p>
    <w:p w:rsidR="000A69C2" w:rsidRPr="00962642" w:rsidRDefault="000A69C2">
      <w:pPr>
        <w:pStyle w:val="Sommario1"/>
        <w:tabs>
          <w:tab w:val="left" w:pos="400"/>
          <w:tab w:val="right" w:leader="dot" w:pos="9628"/>
        </w:tabs>
        <w:rPr>
          <w:rFonts w:asciiTheme="minorHAnsi" w:eastAsiaTheme="minorEastAsia" w:hAnsiTheme="minorHAnsi" w:cstheme="minorBidi"/>
          <w:b w:val="0"/>
          <w:noProof/>
          <w:sz w:val="22"/>
          <w:szCs w:val="22"/>
          <w:lang w:val="en-US" w:eastAsia="it-IT"/>
        </w:rPr>
      </w:pPr>
      <w:r w:rsidRPr="000A69C2">
        <w:rPr>
          <w:rFonts w:asciiTheme="minorHAnsi" w:hAnsiTheme="minorHAnsi"/>
          <w:bCs/>
          <w:noProof/>
          <w:lang w:val="en-US"/>
        </w:rPr>
        <w:t>3</w:t>
      </w:r>
      <w:r w:rsidRPr="00962642">
        <w:rPr>
          <w:rFonts w:asciiTheme="minorHAnsi" w:eastAsiaTheme="minorEastAsia" w:hAnsiTheme="minorHAnsi" w:cstheme="minorBidi"/>
          <w:b w:val="0"/>
          <w:noProof/>
          <w:sz w:val="22"/>
          <w:szCs w:val="22"/>
          <w:lang w:val="en-US" w:eastAsia="it-IT"/>
        </w:rPr>
        <w:tab/>
      </w:r>
      <w:r w:rsidRPr="000A69C2">
        <w:rPr>
          <w:rFonts w:asciiTheme="minorHAnsi" w:hAnsiTheme="minorHAnsi"/>
          <w:noProof/>
          <w:lang w:val="en-US"/>
        </w:rPr>
        <w:t>Case study n.1: quantifying internal ice-sheet temperature</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_Toc415821131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18</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3.1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Scientific challenge and requirements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_Toc415821132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18</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3.2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The retrieval of ice-sheet temperature profile: test areas, data and methodologies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_Toc415821133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20</w:t>
      </w:r>
      <w:r w:rsidRPr="000A69C2">
        <w:rPr>
          <w:rFonts w:asciiTheme="minorHAnsi" w:hAnsiTheme="minorHAnsi"/>
          <w:noProof/>
        </w:rPr>
        <w:fldChar w:fldCharType="end"/>
      </w:r>
    </w:p>
    <w:p w:rsidR="000A69C2" w:rsidRPr="00962642" w:rsidRDefault="000A69C2">
      <w:pPr>
        <w:pStyle w:val="Sommario3"/>
        <w:tabs>
          <w:tab w:val="left" w:pos="1200"/>
          <w:tab w:val="right" w:leader="dot" w:pos="9628"/>
        </w:tabs>
        <w:rPr>
          <w:rFonts w:asciiTheme="minorHAnsi" w:eastAsiaTheme="minorEastAsia" w:hAnsiTheme="minorHAnsi" w:cstheme="minorBidi"/>
          <w:noProof/>
          <w:lang w:val="en-US" w:eastAsia="it-IT"/>
        </w:rPr>
      </w:pPr>
      <w:r w:rsidRPr="000A69C2">
        <w:rPr>
          <w:rFonts w:asciiTheme="minorHAnsi" w:hAnsiTheme="minorHAnsi"/>
          <w:noProof/>
          <w:lang w:val="en-US"/>
        </w:rPr>
        <w:t>3.2.1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Test areas, available data and models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_Toc415821134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20</w:t>
      </w:r>
      <w:r w:rsidRPr="000A69C2">
        <w:rPr>
          <w:rFonts w:asciiTheme="minorHAnsi" w:hAnsiTheme="minorHAnsi"/>
          <w:noProof/>
        </w:rPr>
        <w:fldChar w:fldCharType="end"/>
      </w:r>
    </w:p>
    <w:p w:rsidR="000A69C2" w:rsidRPr="00962642" w:rsidRDefault="000A69C2">
      <w:pPr>
        <w:pStyle w:val="Sommario3"/>
        <w:tabs>
          <w:tab w:val="left" w:pos="1200"/>
          <w:tab w:val="right" w:leader="dot" w:pos="9628"/>
        </w:tabs>
        <w:rPr>
          <w:rFonts w:asciiTheme="minorHAnsi" w:eastAsiaTheme="minorEastAsia" w:hAnsiTheme="minorHAnsi" w:cstheme="minorBidi"/>
          <w:noProof/>
          <w:lang w:val="en-US" w:eastAsia="it-IT"/>
        </w:rPr>
      </w:pPr>
      <w:r w:rsidRPr="000A69C2">
        <w:rPr>
          <w:rFonts w:asciiTheme="minorHAnsi" w:hAnsiTheme="minorHAnsi"/>
          <w:noProof/>
          <w:lang w:val="en-US"/>
        </w:rPr>
        <w:t>3.2.2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Methodology used for the ice sheet temperature profile estimation</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_Toc415821135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22</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3.3</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Potential constrains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_Toc415821136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23</w:t>
      </w:r>
      <w:r w:rsidRPr="000A69C2">
        <w:rPr>
          <w:rFonts w:asciiTheme="minorHAnsi" w:hAnsiTheme="minorHAnsi"/>
          <w:noProof/>
        </w:rPr>
        <w:fldChar w:fldCharType="end"/>
      </w:r>
    </w:p>
    <w:p w:rsidR="000A69C2" w:rsidRPr="00962642" w:rsidRDefault="000A69C2">
      <w:pPr>
        <w:pStyle w:val="Sommario1"/>
        <w:tabs>
          <w:tab w:val="left" w:pos="400"/>
          <w:tab w:val="right" w:leader="dot" w:pos="9628"/>
        </w:tabs>
        <w:rPr>
          <w:rFonts w:asciiTheme="minorHAnsi" w:eastAsiaTheme="minorEastAsia" w:hAnsiTheme="minorHAnsi" w:cstheme="minorBidi"/>
          <w:b w:val="0"/>
          <w:noProof/>
          <w:sz w:val="22"/>
          <w:szCs w:val="22"/>
          <w:lang w:val="en-US" w:eastAsia="it-IT"/>
        </w:rPr>
      </w:pPr>
      <w:r w:rsidRPr="000A69C2">
        <w:rPr>
          <w:rFonts w:asciiTheme="minorHAnsi" w:hAnsiTheme="minorHAnsi"/>
          <w:bCs/>
          <w:noProof/>
          <w:lang w:val="en-US"/>
        </w:rPr>
        <w:t>4</w:t>
      </w:r>
      <w:r w:rsidRPr="00962642">
        <w:rPr>
          <w:rFonts w:asciiTheme="minorHAnsi" w:eastAsiaTheme="minorEastAsia" w:hAnsiTheme="minorHAnsi" w:cstheme="minorBidi"/>
          <w:b w:val="0"/>
          <w:noProof/>
          <w:sz w:val="22"/>
          <w:szCs w:val="22"/>
          <w:lang w:val="en-US" w:eastAsia="it-IT"/>
        </w:rPr>
        <w:tab/>
      </w:r>
      <w:r w:rsidRPr="000A69C2">
        <w:rPr>
          <w:rFonts w:asciiTheme="minorHAnsi" w:hAnsiTheme="minorHAnsi"/>
          <w:noProof/>
          <w:lang w:val="en-US"/>
        </w:rPr>
        <w:t>Case study n.2: bedrock topography and/or geothermal heat flux</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_Toc415821137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24</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4.1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Scientific challenge and requirements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_Toc415821138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24</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4.2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The retrieval of bedrock topography and/or geothermal heat flux: test areas, data and methodologies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_Toc415821139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25</w:t>
      </w:r>
      <w:r w:rsidRPr="000A69C2">
        <w:rPr>
          <w:rFonts w:asciiTheme="minorHAnsi" w:hAnsiTheme="minorHAnsi"/>
          <w:noProof/>
        </w:rPr>
        <w:fldChar w:fldCharType="end"/>
      </w:r>
    </w:p>
    <w:p w:rsidR="000A69C2" w:rsidRPr="00962642" w:rsidRDefault="000A69C2">
      <w:pPr>
        <w:pStyle w:val="Sommario3"/>
        <w:tabs>
          <w:tab w:val="left" w:pos="1200"/>
          <w:tab w:val="right" w:leader="dot" w:pos="9628"/>
        </w:tabs>
        <w:rPr>
          <w:rFonts w:asciiTheme="minorHAnsi" w:eastAsiaTheme="minorEastAsia" w:hAnsiTheme="minorHAnsi" w:cstheme="minorBidi"/>
          <w:noProof/>
          <w:lang w:val="en-US" w:eastAsia="it-IT"/>
        </w:rPr>
      </w:pPr>
      <w:r w:rsidRPr="000A69C2">
        <w:rPr>
          <w:rFonts w:asciiTheme="minorHAnsi" w:hAnsiTheme="minorHAnsi"/>
          <w:noProof/>
          <w:lang w:val="en-US"/>
        </w:rPr>
        <w:t>4.2.1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Background</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_Toc415821140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25</w:t>
      </w:r>
      <w:r w:rsidRPr="000A69C2">
        <w:rPr>
          <w:rFonts w:asciiTheme="minorHAnsi" w:hAnsiTheme="minorHAnsi"/>
          <w:noProof/>
        </w:rPr>
        <w:fldChar w:fldCharType="end"/>
      </w:r>
    </w:p>
    <w:p w:rsidR="000A69C2" w:rsidRPr="00962642" w:rsidRDefault="000A69C2">
      <w:pPr>
        <w:pStyle w:val="Sommario3"/>
        <w:tabs>
          <w:tab w:val="left" w:pos="1200"/>
          <w:tab w:val="right" w:leader="dot" w:pos="9628"/>
        </w:tabs>
        <w:rPr>
          <w:rFonts w:asciiTheme="minorHAnsi" w:eastAsiaTheme="minorEastAsia" w:hAnsiTheme="minorHAnsi" w:cstheme="minorBidi"/>
          <w:noProof/>
          <w:lang w:val="en-US" w:eastAsia="it-IT"/>
        </w:rPr>
      </w:pPr>
      <w:r w:rsidRPr="000A69C2">
        <w:rPr>
          <w:rFonts w:asciiTheme="minorHAnsi" w:hAnsiTheme="minorHAnsi"/>
          <w:noProof/>
          <w:lang w:val="en-US"/>
        </w:rPr>
        <w:t>4.2.2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Methodology</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_Toc415821141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30</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4.3</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Potential constrains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_Toc415821142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31</w:t>
      </w:r>
      <w:r w:rsidRPr="000A69C2">
        <w:rPr>
          <w:rFonts w:asciiTheme="minorHAnsi" w:hAnsiTheme="minorHAnsi"/>
          <w:noProof/>
        </w:rPr>
        <w:fldChar w:fldCharType="end"/>
      </w:r>
    </w:p>
    <w:p w:rsidR="000A69C2" w:rsidRPr="00962642" w:rsidRDefault="000A69C2">
      <w:pPr>
        <w:pStyle w:val="Sommario1"/>
        <w:tabs>
          <w:tab w:val="left" w:pos="400"/>
          <w:tab w:val="right" w:leader="dot" w:pos="9628"/>
        </w:tabs>
        <w:rPr>
          <w:rFonts w:asciiTheme="minorHAnsi" w:eastAsiaTheme="minorEastAsia" w:hAnsiTheme="minorHAnsi" w:cstheme="minorBidi"/>
          <w:b w:val="0"/>
          <w:noProof/>
          <w:sz w:val="22"/>
          <w:szCs w:val="22"/>
          <w:lang w:val="en-US" w:eastAsia="it-IT"/>
        </w:rPr>
      </w:pPr>
      <w:r w:rsidRPr="000A69C2">
        <w:rPr>
          <w:rFonts w:asciiTheme="minorHAnsi" w:hAnsiTheme="minorHAnsi"/>
          <w:bCs/>
          <w:noProof/>
          <w:lang w:val="en-US"/>
        </w:rPr>
        <w:t>5</w:t>
      </w:r>
      <w:r w:rsidRPr="00962642">
        <w:rPr>
          <w:rFonts w:asciiTheme="minorHAnsi" w:eastAsiaTheme="minorEastAsia" w:hAnsiTheme="minorHAnsi" w:cstheme="minorBidi"/>
          <w:b w:val="0"/>
          <w:noProof/>
          <w:sz w:val="22"/>
          <w:szCs w:val="22"/>
          <w:lang w:val="en-US" w:eastAsia="it-IT"/>
        </w:rPr>
        <w:tab/>
      </w:r>
      <w:r w:rsidRPr="000A69C2">
        <w:rPr>
          <w:rFonts w:asciiTheme="minorHAnsi" w:hAnsiTheme="minorHAnsi"/>
          <w:noProof/>
          <w:lang w:val="en-US"/>
        </w:rPr>
        <w:t>Case study n.3: characterization of ice shelves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_Toc415821143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32</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5.1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Scientific challenge and requirements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_Toc415821144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32</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5.2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The characterization of ice shelves: test areas, data and methodologies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_Toc415821145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33</w:t>
      </w:r>
      <w:r w:rsidRPr="000A69C2">
        <w:rPr>
          <w:rFonts w:asciiTheme="minorHAnsi" w:hAnsiTheme="minorHAnsi"/>
          <w:noProof/>
        </w:rPr>
        <w:fldChar w:fldCharType="end"/>
      </w:r>
    </w:p>
    <w:p w:rsidR="000A69C2" w:rsidRPr="00962642" w:rsidRDefault="000A69C2">
      <w:pPr>
        <w:pStyle w:val="Sommario1"/>
        <w:tabs>
          <w:tab w:val="left" w:pos="400"/>
          <w:tab w:val="right" w:leader="dot" w:pos="9628"/>
        </w:tabs>
        <w:rPr>
          <w:rFonts w:asciiTheme="minorHAnsi" w:eastAsiaTheme="minorEastAsia" w:hAnsiTheme="minorHAnsi" w:cstheme="minorBidi"/>
          <w:b w:val="0"/>
          <w:noProof/>
          <w:sz w:val="22"/>
          <w:szCs w:val="22"/>
          <w:lang w:val="en-US" w:eastAsia="it-IT"/>
        </w:rPr>
      </w:pPr>
      <w:r w:rsidRPr="000A69C2">
        <w:rPr>
          <w:rFonts w:asciiTheme="minorHAnsi" w:hAnsiTheme="minorHAnsi"/>
          <w:bCs/>
          <w:noProof/>
          <w:lang w:val="en-US"/>
        </w:rPr>
        <w:t>6</w:t>
      </w:r>
      <w:r w:rsidRPr="00962642">
        <w:rPr>
          <w:rFonts w:asciiTheme="minorHAnsi" w:eastAsiaTheme="minorEastAsia" w:hAnsiTheme="minorHAnsi" w:cstheme="minorBidi"/>
          <w:b w:val="0"/>
          <w:noProof/>
          <w:sz w:val="22"/>
          <w:szCs w:val="22"/>
          <w:lang w:val="en-US" w:eastAsia="it-IT"/>
        </w:rPr>
        <w:tab/>
      </w:r>
      <w:r w:rsidRPr="000A69C2">
        <w:rPr>
          <w:rFonts w:asciiTheme="minorHAnsi" w:hAnsiTheme="minorHAnsi"/>
          <w:noProof/>
          <w:lang w:val="en-US"/>
        </w:rPr>
        <w:t>Case study n.4: characterization of surface processes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_Toc415821146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38</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6.1</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Scientific challenge and requirements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_Toc415821147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38</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6.2</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The characterization of surface processes: test areas, data and methodologies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_Toc415821148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39</w:t>
      </w:r>
      <w:r w:rsidRPr="000A69C2">
        <w:rPr>
          <w:rFonts w:asciiTheme="minorHAnsi" w:hAnsiTheme="minorHAnsi"/>
          <w:noProof/>
        </w:rPr>
        <w:fldChar w:fldCharType="end"/>
      </w:r>
    </w:p>
    <w:p w:rsidR="000A69C2" w:rsidRPr="00962642" w:rsidRDefault="000A69C2">
      <w:pPr>
        <w:pStyle w:val="Sommario2"/>
        <w:tabs>
          <w:tab w:val="left" w:pos="800"/>
          <w:tab w:val="right" w:leader="dot" w:pos="9628"/>
        </w:tabs>
        <w:rPr>
          <w:rFonts w:asciiTheme="minorHAnsi" w:eastAsiaTheme="minorEastAsia" w:hAnsiTheme="minorHAnsi" w:cstheme="minorBidi"/>
          <w:noProof/>
          <w:lang w:val="en-US" w:eastAsia="it-IT"/>
        </w:rPr>
      </w:pPr>
      <w:r w:rsidRPr="000A69C2">
        <w:rPr>
          <w:rFonts w:asciiTheme="minorHAnsi" w:hAnsiTheme="minorHAnsi"/>
          <w:bCs/>
          <w:noProof/>
          <w:lang w:val="en-US"/>
        </w:rPr>
        <w:t>6.3</w:t>
      </w:r>
      <w:r w:rsidRPr="00962642">
        <w:rPr>
          <w:rFonts w:asciiTheme="minorHAnsi" w:eastAsiaTheme="minorEastAsia" w:hAnsiTheme="minorHAnsi" w:cstheme="minorBidi"/>
          <w:noProof/>
          <w:lang w:val="en-US" w:eastAsia="it-IT"/>
        </w:rPr>
        <w:tab/>
      </w:r>
      <w:r w:rsidRPr="000A69C2">
        <w:rPr>
          <w:rFonts w:asciiTheme="minorHAnsi" w:hAnsiTheme="minorHAnsi"/>
          <w:noProof/>
          <w:lang w:val="en-US"/>
        </w:rPr>
        <w:t>Potential constrains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_Toc415821149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41</w:t>
      </w:r>
      <w:r w:rsidRPr="000A69C2">
        <w:rPr>
          <w:rFonts w:asciiTheme="minorHAnsi" w:hAnsiTheme="minorHAnsi"/>
          <w:noProof/>
        </w:rPr>
        <w:fldChar w:fldCharType="end"/>
      </w:r>
    </w:p>
    <w:p w:rsidR="000A69C2" w:rsidRPr="00962642" w:rsidRDefault="000A69C2">
      <w:pPr>
        <w:pStyle w:val="Sommario1"/>
        <w:tabs>
          <w:tab w:val="left" w:pos="400"/>
          <w:tab w:val="right" w:leader="dot" w:pos="9628"/>
        </w:tabs>
        <w:rPr>
          <w:rFonts w:asciiTheme="minorHAnsi" w:eastAsiaTheme="minorEastAsia" w:hAnsiTheme="minorHAnsi" w:cstheme="minorBidi"/>
          <w:b w:val="0"/>
          <w:noProof/>
          <w:sz w:val="22"/>
          <w:szCs w:val="22"/>
          <w:lang w:val="en-US" w:eastAsia="it-IT"/>
        </w:rPr>
      </w:pPr>
      <w:r w:rsidRPr="000A69C2">
        <w:rPr>
          <w:rFonts w:asciiTheme="minorHAnsi" w:hAnsiTheme="minorHAnsi"/>
          <w:bCs/>
          <w:noProof/>
          <w:lang w:val="en-US"/>
        </w:rPr>
        <w:t>7</w:t>
      </w:r>
      <w:r w:rsidRPr="00962642">
        <w:rPr>
          <w:rFonts w:asciiTheme="minorHAnsi" w:eastAsiaTheme="minorEastAsia" w:hAnsiTheme="minorHAnsi" w:cstheme="minorBidi"/>
          <w:b w:val="0"/>
          <w:noProof/>
          <w:sz w:val="22"/>
          <w:szCs w:val="22"/>
          <w:lang w:val="en-US" w:eastAsia="it-IT"/>
        </w:rPr>
        <w:tab/>
      </w:r>
      <w:r w:rsidRPr="000A69C2">
        <w:rPr>
          <w:rFonts w:asciiTheme="minorHAnsi" w:hAnsiTheme="minorHAnsi"/>
          <w:noProof/>
          <w:lang w:val="en-US"/>
        </w:rPr>
        <w:t>References</w:t>
      </w:r>
      <w:r w:rsidRPr="000A69C2">
        <w:rPr>
          <w:rFonts w:asciiTheme="minorHAnsi" w:hAnsiTheme="minorHAnsi"/>
          <w:noProof/>
        </w:rPr>
        <w:tab/>
      </w:r>
      <w:r w:rsidRPr="000A69C2">
        <w:rPr>
          <w:rFonts w:asciiTheme="minorHAnsi" w:hAnsiTheme="minorHAnsi"/>
          <w:noProof/>
        </w:rPr>
        <w:fldChar w:fldCharType="begin"/>
      </w:r>
      <w:r w:rsidRPr="000A69C2">
        <w:rPr>
          <w:rFonts w:asciiTheme="minorHAnsi" w:hAnsiTheme="minorHAnsi"/>
          <w:noProof/>
        </w:rPr>
        <w:instrText xml:space="preserve"> PAGEREF _Toc415821150 \h </w:instrText>
      </w:r>
      <w:r w:rsidRPr="000A69C2">
        <w:rPr>
          <w:rFonts w:asciiTheme="minorHAnsi" w:hAnsiTheme="minorHAnsi"/>
          <w:noProof/>
        </w:rPr>
      </w:r>
      <w:r w:rsidRPr="000A69C2">
        <w:rPr>
          <w:rFonts w:asciiTheme="minorHAnsi" w:hAnsiTheme="minorHAnsi"/>
          <w:noProof/>
        </w:rPr>
        <w:fldChar w:fldCharType="separate"/>
      </w:r>
      <w:r w:rsidR="00C17990">
        <w:rPr>
          <w:rFonts w:asciiTheme="minorHAnsi" w:hAnsiTheme="minorHAnsi"/>
          <w:noProof/>
        </w:rPr>
        <w:t>42</w:t>
      </w:r>
      <w:r w:rsidRPr="000A69C2">
        <w:rPr>
          <w:rFonts w:asciiTheme="minorHAnsi" w:hAnsiTheme="minorHAnsi"/>
          <w:noProof/>
        </w:rPr>
        <w:fldChar w:fldCharType="end"/>
      </w:r>
    </w:p>
    <w:p w:rsidR="00DF3B1D" w:rsidRPr="00EA5822" w:rsidRDefault="00DF3B1D" w:rsidP="00C17990">
      <w:pPr>
        <w:pStyle w:val="Default"/>
        <w:jc w:val="both"/>
        <w:rPr>
          <w:lang w:val="en-US"/>
        </w:rPr>
      </w:pPr>
      <w:r w:rsidRPr="000A69C2">
        <w:rPr>
          <w:rFonts w:asciiTheme="minorHAnsi" w:hAnsiTheme="minorHAnsi"/>
          <w:lang w:val="en-US"/>
        </w:rPr>
        <w:fldChar w:fldCharType="end"/>
      </w:r>
      <w:bookmarkStart w:id="0" w:name="__RefHeading__33_1401171909"/>
      <w:bookmarkStart w:id="1" w:name="__RefHeading__2375_23106439"/>
      <w:bookmarkStart w:id="2" w:name="__RefHeading__16_1103099381"/>
      <w:bookmarkStart w:id="3" w:name="_GoBack"/>
      <w:bookmarkEnd w:id="0"/>
      <w:bookmarkEnd w:id="1"/>
      <w:bookmarkEnd w:id="2"/>
      <w:bookmarkEnd w:id="3"/>
    </w:p>
    <w:p w:rsidR="00E1383D" w:rsidRPr="00EA5822" w:rsidRDefault="00E1383D" w:rsidP="00E1383D">
      <w:pPr>
        <w:pStyle w:val="Default"/>
        <w:pageBreakBefore/>
        <w:jc w:val="center"/>
        <w:rPr>
          <w:rFonts w:cs="Calibri"/>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sz w:val="28"/>
          <w:szCs w:val="28"/>
          <w:lang w:val="en-US"/>
        </w:rPr>
      </w:pPr>
    </w:p>
    <w:p w:rsidR="00E1383D" w:rsidRPr="00EA5822" w:rsidRDefault="00E1383D" w:rsidP="00E1383D">
      <w:pPr>
        <w:pStyle w:val="Default"/>
        <w:jc w:val="center"/>
        <w:rPr>
          <w:rFonts w:ascii="Calibri" w:hAnsi="Calibri" w:cs="Calibri"/>
          <w:b/>
          <w:bCs/>
          <w:sz w:val="23"/>
          <w:szCs w:val="23"/>
          <w:lang w:val="en-US"/>
        </w:rPr>
      </w:pPr>
      <w:r w:rsidRPr="00EA5822">
        <w:rPr>
          <w:i/>
          <w:iCs/>
          <w:sz w:val="23"/>
          <w:szCs w:val="23"/>
          <w:lang w:val="en-US"/>
        </w:rPr>
        <w:t>This page is intentionally left blank</w:t>
      </w:r>
    </w:p>
    <w:p w:rsidR="00E1383D" w:rsidRDefault="00E1383D">
      <w:pPr>
        <w:suppressAutoHyphens w:val="0"/>
        <w:overflowPunct/>
        <w:autoSpaceDE/>
        <w:spacing w:after="0" w:line="240" w:lineRule="auto"/>
        <w:jc w:val="left"/>
        <w:textAlignment w:val="auto"/>
        <w:rPr>
          <w:lang w:val="en-US"/>
        </w:rPr>
      </w:pPr>
      <w:r>
        <w:rPr>
          <w:lang w:val="en-US"/>
        </w:rPr>
        <w:br w:type="page"/>
      </w:r>
    </w:p>
    <w:p w:rsidR="00DF3B1D" w:rsidRPr="00EA5822" w:rsidRDefault="00DF3B1D">
      <w:pPr>
        <w:rPr>
          <w:lang w:val="en-US"/>
        </w:rPr>
      </w:pPr>
    </w:p>
    <w:p w:rsidR="00DF3B1D" w:rsidRPr="00EA5822" w:rsidRDefault="00DF3B1D">
      <w:pPr>
        <w:rPr>
          <w:lang w:val="en-US"/>
        </w:rPr>
      </w:pPr>
      <w:r w:rsidRPr="00EA5822">
        <w:rPr>
          <w:rFonts w:cs="Calibri"/>
          <w:b/>
          <w:sz w:val="32"/>
          <w:lang w:val="en-US"/>
        </w:rPr>
        <w:t>1.</w:t>
      </w:r>
      <w:r w:rsidRPr="00EA5822">
        <w:rPr>
          <w:rFonts w:cs="Calibri"/>
          <w:b/>
          <w:sz w:val="32"/>
          <w:lang w:val="en-US"/>
        </w:rPr>
        <w:tab/>
        <w:t>Purpose and structure of document</w:t>
      </w:r>
    </w:p>
    <w:p w:rsidR="00DF3B1D" w:rsidRPr="00EA5822" w:rsidRDefault="00DF3B1D">
      <w:pPr>
        <w:pStyle w:val="Titolo2"/>
        <w:rPr>
          <w:sz w:val="23"/>
          <w:szCs w:val="23"/>
          <w:lang w:val="en-US"/>
        </w:rPr>
      </w:pPr>
      <w:bookmarkStart w:id="4" w:name="__RefHeading__35_1401171909"/>
      <w:bookmarkStart w:id="5" w:name="__RefHeading__108_23106439"/>
      <w:bookmarkStart w:id="6" w:name="__RefHeading__18_1103099381"/>
      <w:bookmarkStart w:id="7" w:name="_Toc415821124"/>
      <w:bookmarkEnd w:id="4"/>
      <w:bookmarkEnd w:id="5"/>
      <w:bookmarkEnd w:id="6"/>
      <w:r w:rsidRPr="00EA5822">
        <w:rPr>
          <w:lang w:val="en-US"/>
        </w:rPr>
        <w:t>Purpose</w:t>
      </w:r>
      <w:bookmarkEnd w:id="7"/>
    </w:p>
    <w:p w:rsidR="004D4E29" w:rsidRPr="00EA5822" w:rsidRDefault="00DF3B1D" w:rsidP="004D4E29">
      <w:pPr>
        <w:rPr>
          <w:lang w:val="en-US"/>
        </w:rPr>
      </w:pPr>
      <w:r w:rsidRPr="00EA5822">
        <w:rPr>
          <w:lang w:val="en-US"/>
        </w:rPr>
        <w:t xml:space="preserve">This document is the Case Studies Consolidation (CSC) </w:t>
      </w:r>
      <w:r w:rsidR="006E3523">
        <w:rPr>
          <w:lang w:val="en-US"/>
        </w:rPr>
        <w:t>report</w:t>
      </w:r>
      <w:r w:rsidRPr="00EA5822">
        <w:rPr>
          <w:lang w:val="en-US"/>
        </w:rPr>
        <w:t xml:space="preserve"> </w:t>
      </w:r>
      <w:r w:rsidR="006E3523">
        <w:rPr>
          <w:lang w:val="en-US"/>
        </w:rPr>
        <w:t>for the CRYOSMOS project. Its p</w:t>
      </w:r>
      <w:r w:rsidR="006E3523" w:rsidRPr="00EA5822">
        <w:rPr>
          <w:lang w:val="en-US"/>
        </w:rPr>
        <w:t>u</w:t>
      </w:r>
      <w:r w:rsidR="006E3523">
        <w:rPr>
          <w:lang w:val="en-US"/>
        </w:rPr>
        <w:t>rp</w:t>
      </w:r>
      <w:r w:rsidR="006E3523" w:rsidRPr="00EA5822">
        <w:rPr>
          <w:lang w:val="en-US"/>
        </w:rPr>
        <w:t>ose</w:t>
      </w:r>
      <w:r w:rsidRPr="00EA5822">
        <w:rPr>
          <w:lang w:val="en-US"/>
        </w:rPr>
        <w:t xml:space="preserve"> is the detailed description of the </w:t>
      </w:r>
      <w:r w:rsidR="006E3523">
        <w:rPr>
          <w:lang w:val="en-US"/>
        </w:rPr>
        <w:t>c</w:t>
      </w:r>
      <w:r w:rsidRPr="00EA5822">
        <w:rPr>
          <w:lang w:val="en-US"/>
        </w:rPr>
        <w:t xml:space="preserve">ase </w:t>
      </w:r>
      <w:r w:rsidR="006E3523">
        <w:rPr>
          <w:lang w:val="en-US"/>
        </w:rPr>
        <w:t>s</w:t>
      </w:r>
      <w:r w:rsidRPr="00EA5822">
        <w:rPr>
          <w:lang w:val="en-US"/>
        </w:rPr>
        <w:t>tudies to be used in the project.</w:t>
      </w:r>
      <w:r w:rsidR="004D4E29" w:rsidRPr="00EA5822">
        <w:rPr>
          <w:lang w:val="en-US"/>
        </w:rPr>
        <w:t xml:space="preserve"> The selection of the case studies has been performed on the basis o</w:t>
      </w:r>
      <w:r w:rsidR="006E3523">
        <w:rPr>
          <w:lang w:val="en-US"/>
        </w:rPr>
        <w:t>f</w:t>
      </w:r>
      <w:r w:rsidR="004D4E29" w:rsidRPr="00EA5822">
        <w:rPr>
          <w:lang w:val="en-US"/>
        </w:rPr>
        <w:t xml:space="preserve"> the review carried out </w:t>
      </w:r>
      <w:r w:rsidR="006E3523">
        <w:rPr>
          <w:lang w:val="en-US"/>
        </w:rPr>
        <w:t>in</w:t>
      </w:r>
      <w:r w:rsidR="004D4E29" w:rsidRPr="00EA5822">
        <w:rPr>
          <w:lang w:val="en-US"/>
        </w:rPr>
        <w:t xml:space="preserve"> WP210 by considering the potential of the SMOS TB observations for each geophysical parameter, its relevance to the scientific community and the availability of suitable models and data to perform the retrieval. </w:t>
      </w:r>
    </w:p>
    <w:p w:rsidR="004D4E29" w:rsidRPr="00EA5822" w:rsidRDefault="004D4E29" w:rsidP="004D4E29">
      <w:pPr>
        <w:rPr>
          <w:lang w:val="en-US"/>
        </w:rPr>
      </w:pPr>
      <w:r w:rsidRPr="00EA5822">
        <w:rPr>
          <w:lang w:val="en-US"/>
        </w:rPr>
        <w:t xml:space="preserve">In </w:t>
      </w:r>
      <w:r w:rsidR="006E3523">
        <w:rPr>
          <w:lang w:val="en-US"/>
        </w:rPr>
        <w:t>the following sections</w:t>
      </w:r>
      <w:r w:rsidRPr="00EA5822">
        <w:rPr>
          <w:lang w:val="en-US"/>
        </w:rPr>
        <w:t xml:space="preserve"> the case studies are </w:t>
      </w:r>
      <w:r w:rsidR="00F95FAE" w:rsidRPr="00EA5822">
        <w:rPr>
          <w:lang w:val="en-US"/>
        </w:rPr>
        <w:t>detailed</w:t>
      </w:r>
      <w:r w:rsidRPr="00EA5822">
        <w:rPr>
          <w:lang w:val="en-US"/>
        </w:rPr>
        <w:t xml:space="preserve">, </w:t>
      </w:r>
      <w:r w:rsidR="00F95FAE" w:rsidRPr="00EA5822">
        <w:rPr>
          <w:lang w:val="en-US"/>
        </w:rPr>
        <w:t>as well as the methodologies to be used in the prosecution of the project, the auxiliary data necessary for the retrieval of the ice sheet/</w:t>
      </w:r>
      <w:r w:rsidR="006E3523" w:rsidRPr="00EA5822">
        <w:rPr>
          <w:lang w:val="en-US"/>
        </w:rPr>
        <w:t>shelves</w:t>
      </w:r>
      <w:r w:rsidR="00F95FAE" w:rsidRPr="00EA5822">
        <w:rPr>
          <w:lang w:val="en-US"/>
        </w:rPr>
        <w:t xml:space="preserve"> properties and the areas which will be under investigations. Also, the potential constrains for each case studies are highlighted.</w:t>
      </w:r>
    </w:p>
    <w:p w:rsidR="00DF3B1D" w:rsidRPr="00EA5822" w:rsidRDefault="004D4E29" w:rsidP="00F95FAE">
      <w:pPr>
        <w:rPr>
          <w:rFonts w:cs="Calibri"/>
          <w:sz w:val="23"/>
          <w:szCs w:val="23"/>
          <w:lang w:val="en-US"/>
        </w:rPr>
      </w:pPr>
      <w:r w:rsidRPr="00EA5822">
        <w:rPr>
          <w:lang w:val="en-US"/>
        </w:rPr>
        <w:t xml:space="preserve"> </w:t>
      </w:r>
    </w:p>
    <w:p w:rsidR="00DF3B1D" w:rsidRPr="00EA5822" w:rsidRDefault="00DF3B1D">
      <w:pPr>
        <w:pStyle w:val="Titolo2"/>
        <w:rPr>
          <w:sz w:val="23"/>
          <w:szCs w:val="23"/>
          <w:lang w:val="en-US"/>
        </w:rPr>
      </w:pPr>
      <w:bookmarkStart w:id="8" w:name="__RefHeading__37_1401171909"/>
      <w:bookmarkStart w:id="9" w:name="__RefHeading__110_23106439"/>
      <w:bookmarkStart w:id="10" w:name="__RefHeading__20_1103099381"/>
      <w:bookmarkStart w:id="11" w:name="_Toc415821125"/>
      <w:bookmarkEnd w:id="8"/>
      <w:bookmarkEnd w:id="9"/>
      <w:bookmarkEnd w:id="10"/>
      <w:r w:rsidRPr="00EA5822">
        <w:rPr>
          <w:lang w:val="en-US"/>
        </w:rPr>
        <w:t>Document Structure</w:t>
      </w:r>
      <w:bookmarkEnd w:id="11"/>
    </w:p>
    <w:p w:rsidR="00DF3B1D" w:rsidRPr="00EA5822" w:rsidRDefault="00DF3B1D" w:rsidP="0007369E">
      <w:pPr>
        <w:rPr>
          <w:lang w:val="en-US"/>
        </w:rPr>
      </w:pPr>
      <w:r w:rsidRPr="00EA5822">
        <w:rPr>
          <w:lang w:val="en-US"/>
        </w:rPr>
        <w:t xml:space="preserve">The structure of the document is the following (and summarized in </w:t>
      </w:r>
      <w:r w:rsidRPr="00EA5822">
        <w:rPr>
          <w:lang w:val="en-US"/>
        </w:rPr>
        <w:fldChar w:fldCharType="begin"/>
      </w:r>
      <w:r w:rsidRPr="00EA5822">
        <w:rPr>
          <w:lang w:val="en-US"/>
        </w:rPr>
        <w:instrText xml:space="preserve"> REF _Ref282519219 \h </w:instrText>
      </w:r>
      <w:r w:rsidR="0007369E" w:rsidRPr="00EA5822">
        <w:rPr>
          <w:lang w:val="en-US"/>
        </w:rPr>
        <w:instrText xml:space="preserve"> \* MERGEFORMAT </w:instrText>
      </w:r>
      <w:r w:rsidRPr="00EA5822">
        <w:rPr>
          <w:lang w:val="en-US"/>
        </w:rPr>
      </w:r>
      <w:r w:rsidRPr="00EA5822">
        <w:rPr>
          <w:lang w:val="en-US"/>
        </w:rPr>
        <w:fldChar w:fldCharType="separate"/>
      </w:r>
      <w:r w:rsidR="00C17990" w:rsidRPr="00C17990">
        <w:rPr>
          <w:lang w:val="en-US"/>
        </w:rPr>
        <w:t>Table 2</w:t>
      </w:r>
      <w:r w:rsidR="00C17990" w:rsidRPr="00C17990">
        <w:rPr>
          <w:lang w:val="en-US"/>
        </w:rPr>
        <w:noBreakHyphen/>
        <w:t>1</w:t>
      </w:r>
      <w:r w:rsidRPr="00EA5822">
        <w:rPr>
          <w:lang w:val="en-US"/>
        </w:rPr>
        <w:fldChar w:fldCharType="end"/>
      </w:r>
      <w:r w:rsidRPr="00EA5822">
        <w:rPr>
          <w:lang w:val="en-US"/>
        </w:rPr>
        <w:t xml:space="preserve"> against WPs): </w:t>
      </w:r>
    </w:p>
    <w:p w:rsidR="00DF3B1D" w:rsidRPr="00EA5822" w:rsidRDefault="00DF3B1D" w:rsidP="005C3D3F">
      <w:pPr>
        <w:pStyle w:val="Paragrafoelenco"/>
        <w:numPr>
          <w:ilvl w:val="0"/>
          <w:numId w:val="10"/>
        </w:numPr>
        <w:rPr>
          <w:lang w:val="en-US"/>
        </w:rPr>
      </w:pPr>
      <w:r w:rsidRPr="00EA5822">
        <w:rPr>
          <w:lang w:val="en-US"/>
        </w:rPr>
        <w:t xml:space="preserve">Section 2 - </w:t>
      </w:r>
      <w:r w:rsidR="00F95FAE" w:rsidRPr="00EA5822">
        <w:rPr>
          <w:lang w:val="en-US"/>
        </w:rPr>
        <w:t>Overall comprehensive view of the potential of SMOS for Cryosphere research over ice sheets.</w:t>
      </w:r>
    </w:p>
    <w:p w:rsidR="00DF3B1D" w:rsidRPr="00EA5822" w:rsidRDefault="00DF3B1D" w:rsidP="005C3D3F">
      <w:pPr>
        <w:pStyle w:val="Paragrafoelenco"/>
        <w:numPr>
          <w:ilvl w:val="0"/>
          <w:numId w:val="10"/>
        </w:numPr>
        <w:rPr>
          <w:lang w:val="en-US"/>
        </w:rPr>
      </w:pPr>
      <w:r w:rsidRPr="00EA5822">
        <w:rPr>
          <w:lang w:val="en-US"/>
        </w:rPr>
        <w:t xml:space="preserve">Section 3 </w:t>
      </w:r>
      <w:r w:rsidR="00F95FAE" w:rsidRPr="00EA5822">
        <w:rPr>
          <w:lang w:val="en-US"/>
        </w:rPr>
        <w:t>–</w:t>
      </w:r>
      <w:r w:rsidRPr="00EA5822">
        <w:rPr>
          <w:lang w:val="en-US"/>
        </w:rPr>
        <w:t xml:space="preserve"> </w:t>
      </w:r>
      <w:r w:rsidR="00F95FAE" w:rsidRPr="00EA5822">
        <w:rPr>
          <w:lang w:val="en-US"/>
        </w:rPr>
        <w:t xml:space="preserve">6 Description of the scientific challenge faced for each of the </w:t>
      </w:r>
      <w:r w:rsidR="006E3523">
        <w:rPr>
          <w:lang w:val="en-US"/>
        </w:rPr>
        <w:t>c</w:t>
      </w:r>
      <w:r w:rsidR="00F95FAE" w:rsidRPr="00EA5822">
        <w:rPr>
          <w:lang w:val="en-US"/>
        </w:rPr>
        <w:t xml:space="preserve">ase </w:t>
      </w:r>
      <w:r w:rsidR="006E3523">
        <w:rPr>
          <w:lang w:val="en-US"/>
        </w:rPr>
        <w:t>s</w:t>
      </w:r>
      <w:r w:rsidR="00F95FAE" w:rsidRPr="00EA5822">
        <w:rPr>
          <w:lang w:val="en-US"/>
        </w:rPr>
        <w:t>tudies pointing out</w:t>
      </w:r>
      <w:r w:rsidRPr="00EA5822">
        <w:rPr>
          <w:lang w:val="en-US"/>
        </w:rPr>
        <w:t xml:space="preserve"> the test areas</w:t>
      </w:r>
      <w:r w:rsidR="00F95FAE" w:rsidRPr="00EA5822">
        <w:rPr>
          <w:lang w:val="en-US"/>
        </w:rPr>
        <w:t>,</w:t>
      </w:r>
      <w:r w:rsidRPr="00EA5822">
        <w:rPr>
          <w:lang w:val="en-US"/>
        </w:rPr>
        <w:t xml:space="preserve"> available data</w:t>
      </w:r>
      <w:r w:rsidR="00F95FAE" w:rsidRPr="00EA5822">
        <w:rPr>
          <w:lang w:val="en-US"/>
        </w:rPr>
        <w:t>,</w:t>
      </w:r>
      <w:r w:rsidRPr="00EA5822">
        <w:rPr>
          <w:lang w:val="en-US"/>
        </w:rPr>
        <w:t xml:space="preserve"> models to be used</w:t>
      </w:r>
      <w:r w:rsidR="00F95FAE" w:rsidRPr="00EA5822">
        <w:rPr>
          <w:lang w:val="en-US"/>
        </w:rPr>
        <w:t>,</w:t>
      </w:r>
      <w:r w:rsidRPr="00EA5822">
        <w:rPr>
          <w:lang w:val="en-US"/>
        </w:rPr>
        <w:t xml:space="preserve"> methodological approaches, experiments and techniques to be used, developed and implemented for </w:t>
      </w:r>
      <w:r w:rsidR="00F95FAE" w:rsidRPr="00EA5822">
        <w:rPr>
          <w:lang w:val="en-US"/>
        </w:rPr>
        <w:t>the estimation of the geophysical parameter.</w:t>
      </w:r>
    </w:p>
    <w:p w:rsidR="00DF3B1D" w:rsidRPr="00EA5822" w:rsidRDefault="00DF3B1D" w:rsidP="005C3D3F">
      <w:pPr>
        <w:pStyle w:val="Paragrafoelenco"/>
        <w:numPr>
          <w:ilvl w:val="0"/>
          <w:numId w:val="10"/>
        </w:numPr>
        <w:rPr>
          <w:lang w:val="en-US"/>
        </w:rPr>
      </w:pPr>
      <w:r w:rsidRPr="00EA5822">
        <w:rPr>
          <w:lang w:val="en-US"/>
        </w:rPr>
        <w:t xml:space="preserve">Section 7 - </w:t>
      </w:r>
      <w:r w:rsidR="00F95FAE" w:rsidRPr="00EA5822">
        <w:rPr>
          <w:lang w:val="en-US"/>
        </w:rPr>
        <w:t>References</w:t>
      </w:r>
    </w:p>
    <w:p w:rsidR="00DF3B1D" w:rsidRPr="00EA5822" w:rsidRDefault="00DF3B1D" w:rsidP="005C3D3F">
      <w:pPr>
        <w:rPr>
          <w:lang w:val="en-US"/>
        </w:rPr>
      </w:pPr>
    </w:p>
    <w:p w:rsidR="00DF3B1D" w:rsidRPr="00EA5822" w:rsidRDefault="00DF3B1D" w:rsidP="005C3D3F">
      <w:pPr>
        <w:pStyle w:val="DidascaliaTabella"/>
      </w:pPr>
      <w:bookmarkStart w:id="12" w:name="_Ref282519219"/>
      <w:r w:rsidRPr="00EA5822">
        <w:t xml:space="preserve">Table </w:t>
      </w:r>
      <w:r w:rsidR="005C3D3F" w:rsidRPr="00EA5822">
        <w:fldChar w:fldCharType="begin"/>
      </w:r>
      <w:r w:rsidR="005C3D3F" w:rsidRPr="00EA5822">
        <w:instrText xml:space="preserve"> STYLEREF 1 \s </w:instrText>
      </w:r>
      <w:r w:rsidR="005C3D3F" w:rsidRPr="00EA5822">
        <w:fldChar w:fldCharType="separate"/>
      </w:r>
      <w:r w:rsidR="00C17990">
        <w:rPr>
          <w:noProof/>
        </w:rPr>
        <w:t>2</w:t>
      </w:r>
      <w:r w:rsidR="005C3D3F" w:rsidRPr="00EA5822">
        <w:fldChar w:fldCharType="end"/>
      </w:r>
      <w:r w:rsidR="005C3D3F" w:rsidRPr="00EA5822">
        <w:noBreakHyphen/>
      </w:r>
      <w:r w:rsidR="005C3D3F" w:rsidRPr="00EA5822">
        <w:fldChar w:fldCharType="begin"/>
      </w:r>
      <w:r w:rsidR="005C3D3F" w:rsidRPr="00EA5822">
        <w:instrText xml:space="preserve"> SEQ Table \* ARABIC \s 1 </w:instrText>
      </w:r>
      <w:r w:rsidR="005C3D3F" w:rsidRPr="00EA5822">
        <w:fldChar w:fldCharType="separate"/>
      </w:r>
      <w:r w:rsidR="00C17990">
        <w:rPr>
          <w:noProof/>
        </w:rPr>
        <w:t>1</w:t>
      </w:r>
      <w:r w:rsidR="005C3D3F" w:rsidRPr="00EA5822">
        <w:fldChar w:fldCharType="end"/>
      </w:r>
      <w:bookmarkEnd w:id="12"/>
      <w:r w:rsidRPr="00EA5822">
        <w:t xml:space="preserve"> - Structure of document against </w:t>
      </w:r>
      <w:r w:rsidR="00F262EF">
        <w:t xml:space="preserve">subtasks of the </w:t>
      </w:r>
      <w:r w:rsidRPr="00EA5822">
        <w:t>work package</w:t>
      </w:r>
    </w:p>
    <w:tbl>
      <w:tblPr>
        <w:tblW w:w="0" w:type="auto"/>
        <w:jc w:val="center"/>
        <w:tblCellMar>
          <w:top w:w="57" w:type="dxa"/>
          <w:left w:w="113" w:type="dxa"/>
          <w:bottom w:w="57" w:type="dxa"/>
          <w:right w:w="113" w:type="dxa"/>
        </w:tblCellMar>
        <w:tblLook w:val="0000" w:firstRow="0" w:lastRow="0" w:firstColumn="0" w:lastColumn="0" w:noHBand="0" w:noVBand="0"/>
      </w:tblPr>
      <w:tblGrid>
        <w:gridCol w:w="531"/>
        <w:gridCol w:w="847"/>
        <w:gridCol w:w="2426"/>
        <w:gridCol w:w="1687"/>
      </w:tblGrid>
      <w:tr w:rsidR="00DF3B1D" w:rsidRPr="00EA5822" w:rsidTr="00E7488D">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WP</w:t>
            </w:r>
          </w:p>
        </w:tc>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subtask</w:t>
            </w:r>
          </w:p>
        </w:tc>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section(s) in this document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main contributors</w:t>
            </w:r>
          </w:p>
        </w:tc>
      </w:tr>
      <w:tr w:rsidR="00DF3B1D" w:rsidRPr="00EA5822" w:rsidTr="00E7488D">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220</w:t>
            </w:r>
          </w:p>
        </w:tc>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1</w:t>
            </w:r>
            <w:r w:rsidR="005C3D3F" w:rsidRPr="00EA5822">
              <w:rPr>
                <w:sz w:val="20"/>
                <w:lang w:val="en-US"/>
              </w:rPr>
              <w:t>, 2</w:t>
            </w:r>
          </w:p>
        </w:tc>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F3B1D" w:rsidRPr="00EA5822" w:rsidRDefault="005C3D3F" w:rsidP="005C3D3F">
            <w:pPr>
              <w:spacing w:after="0"/>
              <w:jc w:val="center"/>
              <w:rPr>
                <w:sz w:val="20"/>
                <w:lang w:val="en-US"/>
              </w:rPr>
            </w:pPr>
            <w:r w:rsidRPr="00EA5822">
              <w:rPr>
                <w:sz w:val="20"/>
                <w:lang w:val="en-US"/>
              </w:rPr>
              <w:t>All</w:t>
            </w:r>
          </w:p>
        </w:tc>
      </w:tr>
      <w:tr w:rsidR="00DF3B1D" w:rsidRPr="00EA5822" w:rsidTr="00E7488D">
        <w:trPr>
          <w:jc w:val="center"/>
        </w:trPr>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220</w:t>
            </w:r>
          </w:p>
        </w:tc>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5C3D3F" w:rsidP="005C3D3F">
            <w:pPr>
              <w:spacing w:after="0"/>
              <w:jc w:val="center"/>
              <w:rPr>
                <w:sz w:val="20"/>
                <w:lang w:val="en-US"/>
              </w:rPr>
            </w:pPr>
            <w:r w:rsidRPr="00EA5822">
              <w:rPr>
                <w:sz w:val="20"/>
                <w:lang w:val="en-US"/>
              </w:rPr>
              <w:t>3-7</w:t>
            </w:r>
          </w:p>
        </w:tc>
        <w:tc>
          <w:tcPr>
            <w:tcW w:w="0" w:type="auto"/>
            <w:tcBorders>
              <w:top w:val="single" w:sz="4" w:space="0" w:color="000000"/>
              <w:left w:val="single" w:sz="4" w:space="0" w:color="000000"/>
              <w:bottom w:val="single" w:sz="4" w:space="0" w:color="000000"/>
            </w:tcBorders>
            <w:shd w:val="clear" w:color="auto" w:fill="auto"/>
            <w:vAlign w:val="center"/>
          </w:tcPr>
          <w:p w:rsidR="00DF3B1D" w:rsidRPr="00EA5822" w:rsidRDefault="00DF3B1D" w:rsidP="005C3D3F">
            <w:pPr>
              <w:spacing w:after="0"/>
              <w:jc w:val="center"/>
              <w:rPr>
                <w:sz w:val="20"/>
                <w:lang w:val="en-US"/>
              </w:rPr>
            </w:pPr>
            <w:r w:rsidRPr="00EA5822">
              <w:rPr>
                <w:sz w:val="20"/>
                <w:lang w:val="en-US"/>
              </w:rPr>
              <w:t>3</w:t>
            </w:r>
            <w:r w:rsidR="005C3D3F" w:rsidRPr="00EA5822">
              <w:rPr>
                <w:sz w:val="20"/>
                <w:lang w:val="en-US"/>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F3B1D" w:rsidRPr="00EA5822" w:rsidRDefault="005C3D3F" w:rsidP="005C3D3F">
            <w:pPr>
              <w:spacing w:after="0"/>
              <w:jc w:val="center"/>
              <w:rPr>
                <w:sz w:val="20"/>
                <w:lang w:val="en-US"/>
              </w:rPr>
            </w:pPr>
            <w:r w:rsidRPr="00EA5822">
              <w:rPr>
                <w:sz w:val="20"/>
                <w:lang w:val="en-US"/>
              </w:rPr>
              <w:t>All</w:t>
            </w:r>
          </w:p>
        </w:tc>
      </w:tr>
    </w:tbl>
    <w:p w:rsidR="00DF3B1D" w:rsidRPr="00EA5822" w:rsidRDefault="00DF3B1D">
      <w:pPr>
        <w:ind w:left="360"/>
        <w:rPr>
          <w:lang w:val="en-US"/>
        </w:rPr>
      </w:pPr>
    </w:p>
    <w:p w:rsidR="00DF3B1D" w:rsidRPr="00EA5822" w:rsidRDefault="00DF3B1D">
      <w:pPr>
        <w:pStyle w:val="Default"/>
        <w:ind w:left="360"/>
        <w:jc w:val="both"/>
        <w:rPr>
          <w:rFonts w:ascii="Calibri" w:hAnsi="Calibri" w:cs="Calibri"/>
          <w:sz w:val="23"/>
          <w:szCs w:val="23"/>
          <w:lang w:val="en-US"/>
        </w:rPr>
      </w:pPr>
    </w:p>
    <w:p w:rsidR="00DF3B1D" w:rsidRPr="00EA5822" w:rsidRDefault="00DF3B1D">
      <w:pPr>
        <w:pStyle w:val="Default"/>
        <w:jc w:val="both"/>
        <w:rPr>
          <w:rFonts w:ascii="Calibri" w:hAnsi="Calibri" w:cs="Calibri"/>
          <w:sz w:val="23"/>
          <w:szCs w:val="23"/>
          <w:lang w:val="en-US"/>
        </w:rPr>
      </w:pPr>
    </w:p>
    <w:p w:rsidR="005C3D3F" w:rsidRPr="00EA5822" w:rsidRDefault="005C3D3F">
      <w:pPr>
        <w:pStyle w:val="Default"/>
        <w:jc w:val="both"/>
        <w:rPr>
          <w:rFonts w:ascii="Calibri" w:hAnsi="Calibri" w:cs="Calibri"/>
          <w:sz w:val="23"/>
          <w:szCs w:val="23"/>
          <w:lang w:val="en-US"/>
        </w:rPr>
      </w:pPr>
    </w:p>
    <w:p w:rsidR="005C3D3F" w:rsidRPr="00EA5822" w:rsidRDefault="005C3D3F">
      <w:pPr>
        <w:pStyle w:val="Default"/>
        <w:jc w:val="both"/>
        <w:rPr>
          <w:rFonts w:ascii="Calibri" w:hAnsi="Calibri" w:cs="Calibri"/>
          <w:sz w:val="23"/>
          <w:szCs w:val="23"/>
          <w:lang w:val="en-US"/>
        </w:rPr>
      </w:pPr>
    </w:p>
    <w:p w:rsidR="00DF3B1D" w:rsidRPr="00EA5822" w:rsidRDefault="00DF3B1D">
      <w:pPr>
        <w:pStyle w:val="Titolo2"/>
        <w:rPr>
          <w:sz w:val="23"/>
          <w:szCs w:val="23"/>
          <w:lang w:val="en-US"/>
        </w:rPr>
      </w:pPr>
      <w:bookmarkStart w:id="13" w:name="__RefHeading__39_1401171909"/>
      <w:bookmarkStart w:id="14" w:name="__RefHeading__112_23106439"/>
      <w:bookmarkStart w:id="15" w:name="__RefHeading__22_1103099381"/>
      <w:bookmarkStart w:id="16" w:name="_Toc415821126"/>
      <w:bookmarkEnd w:id="13"/>
      <w:bookmarkEnd w:id="14"/>
      <w:bookmarkEnd w:id="15"/>
      <w:r w:rsidRPr="00EA5822">
        <w:rPr>
          <w:lang w:val="en-US"/>
        </w:rPr>
        <w:t>Definitions and Acronyms</w:t>
      </w:r>
      <w:bookmarkEnd w:id="16"/>
    </w:p>
    <w:p w:rsidR="00DF3B1D" w:rsidRPr="00EA5822" w:rsidRDefault="00DF3B1D">
      <w:pPr>
        <w:pStyle w:val="Default"/>
        <w:jc w:val="both"/>
        <w:rPr>
          <w:rFonts w:ascii="Calibri" w:hAnsi="Calibri" w:cs="Calibri"/>
          <w:sz w:val="23"/>
          <w:szCs w:val="23"/>
          <w:lang w:val="en-US"/>
        </w:rPr>
      </w:pPr>
    </w:p>
    <w:p w:rsidR="00DF3B1D" w:rsidRPr="00EA5822" w:rsidRDefault="005C3D3F" w:rsidP="0007369E">
      <w:pPr>
        <w:rPr>
          <w:lang w:val="en-US"/>
        </w:rPr>
      </w:pPr>
      <w:r w:rsidRPr="00EA5822">
        <w:rPr>
          <w:rFonts w:eastAsia="Calibri"/>
          <w:lang w:val="en-US"/>
        </w:rPr>
        <w:fldChar w:fldCharType="begin"/>
      </w:r>
      <w:r w:rsidRPr="00EA5822">
        <w:rPr>
          <w:lang w:val="en-US"/>
        </w:rPr>
        <w:instrText xml:space="preserve"> REF _Ref414473964 \h </w:instrText>
      </w:r>
      <w:r w:rsidRPr="00EA5822">
        <w:rPr>
          <w:rFonts w:eastAsia="Calibri"/>
          <w:lang w:val="en-US"/>
        </w:rPr>
      </w:r>
      <w:r w:rsidRPr="00EA5822">
        <w:rPr>
          <w:rFonts w:eastAsia="Calibri"/>
          <w:lang w:val="en-US"/>
        </w:rPr>
        <w:fldChar w:fldCharType="separate"/>
      </w:r>
      <w:r w:rsidR="00C17990" w:rsidRPr="00EA5822">
        <w:t xml:space="preserve">Table </w:t>
      </w:r>
      <w:r w:rsidR="00C17990">
        <w:rPr>
          <w:noProof/>
        </w:rPr>
        <w:t>2</w:t>
      </w:r>
      <w:r w:rsidR="00C17990" w:rsidRPr="00EA5822">
        <w:noBreakHyphen/>
      </w:r>
      <w:r w:rsidR="00C17990">
        <w:rPr>
          <w:noProof/>
        </w:rPr>
        <w:t>2</w:t>
      </w:r>
      <w:r w:rsidRPr="00EA5822">
        <w:rPr>
          <w:rFonts w:eastAsia="Calibri"/>
          <w:lang w:val="en-US"/>
        </w:rPr>
        <w:fldChar w:fldCharType="end"/>
      </w:r>
      <w:r w:rsidRPr="00EA5822">
        <w:rPr>
          <w:rFonts w:eastAsia="Calibri"/>
          <w:lang w:val="en-US"/>
        </w:rPr>
        <w:t xml:space="preserve"> </w:t>
      </w:r>
      <w:r w:rsidR="00DF3B1D" w:rsidRPr="00EA5822">
        <w:rPr>
          <w:lang w:val="en-US"/>
        </w:rPr>
        <w:t>lists the acronyms and abbreviations used within this documents.</w:t>
      </w:r>
    </w:p>
    <w:p w:rsidR="00DF3B1D" w:rsidRPr="00EA5822" w:rsidRDefault="00DF3B1D">
      <w:pPr>
        <w:pStyle w:val="Default"/>
        <w:jc w:val="both"/>
        <w:rPr>
          <w:rFonts w:ascii="Calibri" w:hAnsi="Calibri" w:cs="Calibri"/>
          <w:sz w:val="23"/>
          <w:szCs w:val="23"/>
          <w:lang w:val="en-US"/>
        </w:rPr>
      </w:pPr>
    </w:p>
    <w:p w:rsidR="00DF3B1D" w:rsidRPr="00EA5822" w:rsidRDefault="005C3D3F" w:rsidP="005C3D3F">
      <w:pPr>
        <w:pStyle w:val="DidascaliaTabella"/>
        <w:rPr>
          <w:sz w:val="23"/>
          <w:szCs w:val="23"/>
        </w:rPr>
      </w:pPr>
      <w:bookmarkStart w:id="17" w:name="_Ref414473964"/>
      <w:bookmarkStart w:id="18" w:name="_Ref280030778"/>
      <w:r w:rsidRPr="00EA5822">
        <w:t xml:space="preserve">Table </w:t>
      </w:r>
      <w:r w:rsidRPr="00EA5822">
        <w:fldChar w:fldCharType="begin"/>
      </w:r>
      <w:r w:rsidRPr="00EA5822">
        <w:instrText xml:space="preserve"> STYLEREF 1 \s </w:instrText>
      </w:r>
      <w:r w:rsidRPr="00EA5822">
        <w:fldChar w:fldCharType="separate"/>
      </w:r>
      <w:r w:rsidR="00C17990">
        <w:rPr>
          <w:noProof/>
        </w:rPr>
        <w:t>2</w:t>
      </w:r>
      <w:r w:rsidRPr="00EA5822">
        <w:fldChar w:fldCharType="end"/>
      </w:r>
      <w:r w:rsidRPr="00EA5822">
        <w:noBreakHyphen/>
      </w:r>
      <w:r w:rsidRPr="00EA5822">
        <w:fldChar w:fldCharType="begin"/>
      </w:r>
      <w:r w:rsidRPr="00EA5822">
        <w:instrText xml:space="preserve"> SEQ Table \* ARABIC \s 1 </w:instrText>
      </w:r>
      <w:r w:rsidRPr="00EA5822">
        <w:fldChar w:fldCharType="separate"/>
      </w:r>
      <w:r w:rsidR="00C17990">
        <w:rPr>
          <w:noProof/>
        </w:rPr>
        <w:t>2</w:t>
      </w:r>
      <w:r w:rsidRPr="00EA5822">
        <w:fldChar w:fldCharType="end"/>
      </w:r>
      <w:bookmarkEnd w:id="17"/>
      <w:r w:rsidRPr="00EA5822">
        <w:t xml:space="preserve">: </w:t>
      </w:r>
      <w:r w:rsidR="00DF3B1D" w:rsidRPr="00EA5822">
        <w:rPr>
          <w:rFonts w:cs="Carlito"/>
          <w:bCs/>
        </w:rPr>
        <w:t xml:space="preserve">Acronyms </w:t>
      </w:r>
      <w:r w:rsidR="00DF3B1D" w:rsidRPr="00EA5822">
        <w:t>and</w:t>
      </w:r>
      <w:r w:rsidR="00DF3B1D" w:rsidRPr="00EA5822">
        <w:rPr>
          <w:rFonts w:cs="Carlito"/>
          <w:bCs/>
        </w:rPr>
        <w:t xml:space="preserve"> abbreviations</w:t>
      </w:r>
      <w:bookmarkEnd w:id="18"/>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52"/>
        <w:gridCol w:w="7911"/>
      </w:tblGrid>
      <w:tr w:rsidR="00DF3B1D" w:rsidRPr="00EA5822" w:rsidTr="00E7488D">
        <w:tc>
          <w:tcPr>
            <w:tcW w:w="1752" w:type="dxa"/>
            <w:tcBorders>
              <w:top w:val="single" w:sz="1" w:space="0" w:color="000000"/>
              <w:left w:val="single" w:sz="1" w:space="0" w:color="000000"/>
              <w:bottom w:val="single" w:sz="1" w:space="0" w:color="000000"/>
            </w:tcBorders>
            <w:shd w:val="clear" w:color="auto" w:fill="CCCCCC"/>
          </w:tcPr>
          <w:p w:rsidR="00DF3B1D" w:rsidRPr="00EA5822" w:rsidRDefault="00DF3B1D" w:rsidP="00F247B9">
            <w:pPr>
              <w:pStyle w:val="Contenudetableau"/>
              <w:spacing w:after="0"/>
              <w:jc w:val="center"/>
              <w:rPr>
                <w:rFonts w:cs="Calibri"/>
                <w:sz w:val="23"/>
                <w:szCs w:val="23"/>
                <w:lang w:val="en-US"/>
              </w:rPr>
            </w:pPr>
            <w:r w:rsidRPr="00EA5822">
              <w:rPr>
                <w:rFonts w:cs="Calibri"/>
                <w:sz w:val="23"/>
                <w:szCs w:val="23"/>
                <w:lang w:val="en-US"/>
              </w:rPr>
              <w:t>Acronym</w:t>
            </w:r>
          </w:p>
        </w:tc>
        <w:tc>
          <w:tcPr>
            <w:tcW w:w="7911" w:type="dxa"/>
            <w:tcBorders>
              <w:top w:val="single" w:sz="1" w:space="0" w:color="000000"/>
              <w:left w:val="single" w:sz="1" w:space="0" w:color="000000"/>
              <w:bottom w:val="single" w:sz="1" w:space="0" w:color="000000"/>
              <w:right w:val="single" w:sz="1" w:space="0" w:color="000000"/>
            </w:tcBorders>
            <w:shd w:val="clear" w:color="auto" w:fill="CCCCCC"/>
          </w:tcPr>
          <w:p w:rsidR="00DF3B1D" w:rsidRPr="00EA5822" w:rsidRDefault="00DF3B1D" w:rsidP="00F247B9">
            <w:pPr>
              <w:pStyle w:val="Contenudetableau"/>
              <w:spacing w:after="0"/>
              <w:jc w:val="center"/>
              <w:rPr>
                <w:lang w:val="en-US"/>
              </w:rPr>
            </w:pPr>
            <w:r w:rsidRPr="00EA5822">
              <w:rPr>
                <w:rFonts w:cs="Calibri"/>
                <w:sz w:val="23"/>
                <w:szCs w:val="23"/>
                <w:lang w:val="en-US"/>
              </w:rPr>
              <w:t>Meaning</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AMSR-E</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Contenudetableau"/>
              <w:spacing w:after="0"/>
              <w:rPr>
                <w:lang w:val="en-US"/>
              </w:rPr>
            </w:pPr>
            <w:r w:rsidRPr="00EA5822">
              <w:rPr>
                <w:rFonts w:cs="Calibri"/>
                <w:sz w:val="23"/>
                <w:szCs w:val="23"/>
                <w:lang w:val="en-US"/>
              </w:rPr>
              <w:t>Advanced Microwave Scanning Radiometer for EO</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AMSR-2</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Contenudetableau"/>
              <w:spacing w:after="0"/>
              <w:rPr>
                <w:lang w:val="en-US"/>
              </w:rPr>
            </w:pPr>
            <w:r w:rsidRPr="00EA5822">
              <w:rPr>
                <w:rFonts w:cs="Calibri"/>
                <w:sz w:val="23"/>
                <w:szCs w:val="23"/>
                <w:lang w:val="en-US"/>
              </w:rPr>
              <w:t>Advanced Microwave Scanning Radiometer</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AMSU</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Contenudetableau"/>
              <w:spacing w:after="0"/>
              <w:rPr>
                <w:lang w:val="en-US"/>
              </w:rPr>
            </w:pPr>
            <w:r w:rsidRPr="00EA5822">
              <w:rPr>
                <w:rFonts w:cs="Calibri"/>
                <w:sz w:val="23"/>
                <w:szCs w:val="23"/>
                <w:lang w:val="en-US"/>
              </w:rPr>
              <w:t>Advanced Microwave Sounding Unit</w:t>
            </w:r>
          </w:p>
        </w:tc>
      </w:tr>
      <w:tr w:rsidR="006341C3" w:rsidRPr="00EA5822">
        <w:tc>
          <w:tcPr>
            <w:tcW w:w="1752" w:type="dxa"/>
            <w:tcBorders>
              <w:left w:val="single" w:sz="1" w:space="0" w:color="000000"/>
              <w:bottom w:val="single" w:sz="1" w:space="0" w:color="000000"/>
            </w:tcBorders>
            <w:shd w:val="clear" w:color="auto" w:fill="auto"/>
          </w:tcPr>
          <w:p w:rsidR="006341C3" w:rsidRPr="00EA5822" w:rsidRDefault="006341C3" w:rsidP="00F247B9">
            <w:pPr>
              <w:pStyle w:val="Contenudetableau"/>
              <w:spacing w:after="0"/>
              <w:rPr>
                <w:rFonts w:cs="Calibri"/>
                <w:sz w:val="23"/>
                <w:szCs w:val="23"/>
                <w:lang w:val="en-US"/>
              </w:rPr>
            </w:pPr>
            <w:r w:rsidRPr="00EA5822">
              <w:rPr>
                <w:rFonts w:cs="Calibri"/>
                <w:sz w:val="23"/>
                <w:szCs w:val="23"/>
                <w:lang w:val="en-US"/>
              </w:rPr>
              <w:t>BT</w:t>
            </w:r>
          </w:p>
        </w:tc>
        <w:tc>
          <w:tcPr>
            <w:tcW w:w="7911" w:type="dxa"/>
            <w:tcBorders>
              <w:left w:val="single" w:sz="1" w:space="0" w:color="000000"/>
              <w:bottom w:val="single" w:sz="1" w:space="0" w:color="000000"/>
              <w:right w:val="single" w:sz="1" w:space="0" w:color="000000"/>
            </w:tcBorders>
            <w:shd w:val="clear" w:color="auto" w:fill="auto"/>
          </w:tcPr>
          <w:p w:rsidR="006341C3" w:rsidRPr="00EA5822" w:rsidRDefault="006341C3" w:rsidP="00F247B9">
            <w:pPr>
              <w:pStyle w:val="Contenudetableau"/>
              <w:spacing w:after="0"/>
              <w:rPr>
                <w:rFonts w:cs="Calibri"/>
                <w:sz w:val="23"/>
                <w:szCs w:val="23"/>
                <w:lang w:val="en-US"/>
              </w:rPr>
            </w:pPr>
            <w:r w:rsidRPr="00EA5822">
              <w:rPr>
                <w:rFonts w:cs="Calibri"/>
                <w:sz w:val="23"/>
                <w:szCs w:val="23"/>
                <w:lang w:val="en-US"/>
              </w:rPr>
              <w:t>Brightness Temperature</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CEOS-WGCV</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Committee on Earth Observation Satellites-Working Group Calibration and Validation</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CESBIO</w:t>
            </w:r>
          </w:p>
        </w:tc>
        <w:tc>
          <w:tcPr>
            <w:tcW w:w="7911" w:type="dxa"/>
            <w:tcBorders>
              <w:left w:val="single" w:sz="1" w:space="0" w:color="000000"/>
              <w:bottom w:val="single" w:sz="1" w:space="0" w:color="000000"/>
              <w:right w:val="single" w:sz="1" w:space="0" w:color="000000"/>
            </w:tcBorders>
            <w:shd w:val="clear" w:color="auto" w:fill="auto"/>
          </w:tcPr>
          <w:p w:rsidR="00DF3B1D" w:rsidRPr="0002588C" w:rsidRDefault="00DF3B1D" w:rsidP="00F247B9">
            <w:pPr>
              <w:pStyle w:val="Default"/>
              <w:jc w:val="both"/>
              <w:rPr>
                <w:lang w:val="it-IT"/>
              </w:rPr>
            </w:pPr>
            <w:r w:rsidRPr="0002588C">
              <w:rPr>
                <w:rFonts w:ascii="Calibri" w:hAnsi="Calibri" w:cs="Calibri"/>
                <w:sz w:val="23"/>
                <w:szCs w:val="23"/>
                <w:lang w:val="it-IT"/>
              </w:rPr>
              <w:t>Centre d'Etudes Spatiales de la BIOsphère</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CSCR</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Case Studies Consolidation Report</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DMRT</w:t>
            </w:r>
          </w:p>
        </w:tc>
        <w:tc>
          <w:tcPr>
            <w:tcW w:w="7911" w:type="dxa"/>
            <w:tcBorders>
              <w:left w:val="single" w:sz="1" w:space="0" w:color="000000"/>
              <w:bottom w:val="single" w:sz="1" w:space="0" w:color="000000"/>
              <w:right w:val="single" w:sz="1" w:space="0" w:color="000000"/>
            </w:tcBorders>
            <w:shd w:val="clear" w:color="auto" w:fill="auto"/>
          </w:tcPr>
          <w:p w:rsidR="00DF3B1D" w:rsidRPr="0002588C" w:rsidRDefault="00DF3B1D" w:rsidP="00F247B9">
            <w:pPr>
              <w:pStyle w:val="Default"/>
              <w:jc w:val="both"/>
              <w:rPr>
                <w:lang w:val="it-IT"/>
              </w:rPr>
            </w:pPr>
            <w:r w:rsidRPr="0002588C">
              <w:rPr>
                <w:rFonts w:ascii="Calibri" w:hAnsi="Calibri" w:cs="Calibri"/>
                <w:sz w:val="23"/>
                <w:szCs w:val="23"/>
                <w:lang w:val="it-IT"/>
              </w:rPr>
              <w:t>Dense Media Radiative Transfer model</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DTU</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Danish Technical University</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ECV</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Essential Climate Variables</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EM</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ElectroMagnetic</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EO</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Earth Observation</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EOEP</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Earth Observation Envelope Program</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EPICA</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European Project for Ice Coring in Antarctica</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ESA</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European Space Agency</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GOCE</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Gravity field and steady-state Ocean Circulation Explorer</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IFAC</w:t>
            </w:r>
          </w:p>
        </w:tc>
        <w:tc>
          <w:tcPr>
            <w:tcW w:w="7911" w:type="dxa"/>
            <w:tcBorders>
              <w:left w:val="single" w:sz="1" w:space="0" w:color="000000"/>
              <w:bottom w:val="single" w:sz="1" w:space="0" w:color="000000"/>
              <w:right w:val="single" w:sz="1" w:space="0" w:color="000000"/>
            </w:tcBorders>
            <w:shd w:val="clear" w:color="auto" w:fill="auto"/>
          </w:tcPr>
          <w:p w:rsidR="00DF3B1D" w:rsidRPr="0002588C" w:rsidRDefault="00DF3B1D" w:rsidP="00F247B9">
            <w:pPr>
              <w:pStyle w:val="Default"/>
              <w:jc w:val="both"/>
              <w:rPr>
                <w:lang w:val="it-IT"/>
              </w:rPr>
            </w:pPr>
            <w:r w:rsidRPr="0002588C">
              <w:rPr>
                <w:rFonts w:ascii="Calibri" w:hAnsi="Calibri" w:cs="Calibri"/>
                <w:sz w:val="23"/>
                <w:szCs w:val="23"/>
                <w:lang w:val="it-IT"/>
              </w:rPr>
              <w:t>Istituto di Fisica Applicata “N.Carrara”</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IR</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InfraRed</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ITT</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Invitation To Tender</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LGGE</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Laboratoire de Glaciologie et Géophysique de l’Environnement</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MODIS</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Moderate Resolution Imaging Spectroradiometer</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MIRAS</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Microwave Imaging Radiometer by Aperture Synthesis</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lastRenderedPageBreak/>
              <w:t>ML</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Multi-Layer</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NIR</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Noise Injection Radiometers</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NASA</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National Aeronautic and Space Administration</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QCA-CP</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Quasi Crystalline Approximation with Coherent Potential</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RB</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Requirement Baseline report</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SMAP</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Soil Moisture Active and Passive mission</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SMOS</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Soil Moisture Ocean Salinity mission</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SoW</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Statement Of Work</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SSM/I</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Special Sensor Microwave Imager</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STSE</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Support To Science Elements</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TB</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Brightness Temperature</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UHAM</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University of Hamburg</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WALOMIS</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Wave Approach for LOw-frequency MIcrowave emission in Snow</w:t>
            </w:r>
          </w:p>
        </w:tc>
      </w:tr>
      <w:tr w:rsidR="00DF3B1D" w:rsidRPr="00EA5822" w:rsidTr="00E7488D">
        <w:tc>
          <w:tcPr>
            <w:tcW w:w="1752" w:type="dxa"/>
            <w:tcBorders>
              <w:left w:val="single" w:sz="1" w:space="0" w:color="000000"/>
              <w:bottom w:val="single" w:sz="1" w:space="0" w:color="000000"/>
            </w:tcBorders>
            <w:shd w:val="clear" w:color="auto" w:fill="auto"/>
          </w:tcPr>
          <w:p w:rsidR="00DF3B1D" w:rsidRPr="00EA5822" w:rsidRDefault="00DF3B1D" w:rsidP="00F247B9">
            <w:pPr>
              <w:pStyle w:val="Contenudetableau"/>
              <w:spacing w:after="0"/>
              <w:rPr>
                <w:rFonts w:cs="Calibri"/>
                <w:sz w:val="23"/>
                <w:szCs w:val="23"/>
                <w:lang w:val="en-US"/>
              </w:rPr>
            </w:pPr>
            <w:r w:rsidRPr="00EA5822">
              <w:rPr>
                <w:rFonts w:cs="Calibri"/>
                <w:sz w:val="23"/>
                <w:szCs w:val="23"/>
                <w:lang w:val="en-US"/>
              </w:rPr>
              <w:t>WP</w:t>
            </w:r>
          </w:p>
        </w:tc>
        <w:tc>
          <w:tcPr>
            <w:tcW w:w="7911" w:type="dxa"/>
            <w:tcBorders>
              <w:left w:val="single" w:sz="1" w:space="0" w:color="000000"/>
              <w:bottom w:val="single" w:sz="1" w:space="0" w:color="000000"/>
              <w:right w:val="single" w:sz="1" w:space="0" w:color="000000"/>
            </w:tcBorders>
            <w:shd w:val="clear" w:color="auto" w:fill="auto"/>
          </w:tcPr>
          <w:p w:rsidR="00DF3B1D" w:rsidRPr="00EA5822" w:rsidRDefault="00DF3B1D" w:rsidP="00F247B9">
            <w:pPr>
              <w:pStyle w:val="Default"/>
              <w:jc w:val="both"/>
              <w:rPr>
                <w:lang w:val="en-US"/>
              </w:rPr>
            </w:pPr>
            <w:r w:rsidRPr="00EA5822">
              <w:rPr>
                <w:rFonts w:ascii="Calibri" w:hAnsi="Calibri" w:cs="Calibri"/>
                <w:sz w:val="23"/>
                <w:szCs w:val="23"/>
                <w:lang w:val="en-US"/>
              </w:rPr>
              <w:t>Work Package</w:t>
            </w:r>
          </w:p>
        </w:tc>
      </w:tr>
    </w:tbl>
    <w:p w:rsidR="00DF3B1D" w:rsidRPr="00EA5822" w:rsidRDefault="00DF3B1D">
      <w:pPr>
        <w:pStyle w:val="Default"/>
        <w:jc w:val="both"/>
        <w:rPr>
          <w:rFonts w:ascii="Calibri" w:hAnsi="Calibri" w:cs="Calibri"/>
          <w:sz w:val="23"/>
          <w:szCs w:val="23"/>
          <w:lang w:val="en-US"/>
        </w:rPr>
      </w:pPr>
    </w:p>
    <w:p w:rsidR="00DF3B1D" w:rsidRPr="00EA5822" w:rsidRDefault="00DF3B1D">
      <w:pPr>
        <w:pStyle w:val="Default"/>
        <w:jc w:val="both"/>
        <w:rPr>
          <w:rFonts w:ascii="Calibri" w:hAnsi="Calibri" w:cs="Calibri"/>
          <w:lang w:val="en-US"/>
        </w:rPr>
      </w:pPr>
    </w:p>
    <w:p w:rsidR="00DF3B1D" w:rsidRPr="00EA5822" w:rsidRDefault="00DF3B1D">
      <w:pPr>
        <w:pStyle w:val="Titolo2"/>
        <w:rPr>
          <w:lang w:val="en-US"/>
        </w:rPr>
      </w:pPr>
      <w:bookmarkStart w:id="19" w:name="_Toc415821127"/>
      <w:r w:rsidRPr="00EA5822">
        <w:rPr>
          <w:lang w:val="en-US"/>
        </w:rPr>
        <w:t>Reference documents</w:t>
      </w:r>
      <w:bookmarkEnd w:id="19"/>
    </w:p>
    <w:p w:rsidR="005C3D3F" w:rsidRPr="00EA5822" w:rsidRDefault="005C3D3F">
      <w:pPr>
        <w:rPr>
          <w:rFonts w:cs="Calibri"/>
          <w:lang w:val="en-US"/>
        </w:rPr>
      </w:pPr>
      <w:r w:rsidRPr="00EA5822">
        <w:rPr>
          <w:rFonts w:cs="Calibri"/>
          <w:lang w:val="en-US"/>
        </w:rPr>
        <w:t>All the references to scientific works</w:t>
      </w:r>
      <w:r w:rsidR="00971288" w:rsidRPr="00EA5822">
        <w:rPr>
          <w:rFonts w:cs="Calibri"/>
          <w:lang w:val="en-US"/>
        </w:rPr>
        <w:t xml:space="preserve"> cited in the present report are reported in section 7. Hereinafter are listed some general management documents referred in the present report</w:t>
      </w:r>
      <w:r w:rsidR="00F262EF">
        <w:rPr>
          <w:rFonts w:cs="Calibri"/>
          <w:lang w:val="en-US"/>
        </w:rPr>
        <w:t>:</w:t>
      </w:r>
    </w:p>
    <w:p w:rsidR="00971288" w:rsidRPr="00EA5822" w:rsidRDefault="00971288">
      <w:pPr>
        <w:rPr>
          <w:rFonts w:cs="Calibri"/>
          <w:lang w:val="en-US"/>
        </w:rPr>
      </w:pPr>
    </w:p>
    <w:p w:rsidR="005C3D3F" w:rsidRPr="00EA5822" w:rsidRDefault="005C3D3F">
      <w:pPr>
        <w:rPr>
          <w:rFonts w:cs="Calibri"/>
          <w:lang w:val="en-US"/>
        </w:rPr>
      </w:pPr>
      <w:r w:rsidRPr="00EA5822">
        <w:rPr>
          <w:rFonts w:cs="Calibri"/>
          <w:lang w:val="en-US"/>
        </w:rPr>
        <w:t>[RD.1]</w:t>
      </w:r>
      <w:r w:rsidRPr="00EA5822">
        <w:rPr>
          <w:rFonts w:cs="Calibri"/>
          <w:lang w:val="en-US"/>
        </w:rPr>
        <w:tab/>
      </w:r>
      <w:r w:rsidR="00971288" w:rsidRPr="00EA5822">
        <w:rPr>
          <w:rFonts w:cs="Calibri"/>
          <w:lang w:val="en-US"/>
        </w:rPr>
        <w:t>Project Statement of Works</w:t>
      </w:r>
    </w:p>
    <w:p w:rsidR="00971288" w:rsidRPr="00EA5822" w:rsidRDefault="00971288">
      <w:pPr>
        <w:rPr>
          <w:rFonts w:cs="Calibri"/>
          <w:lang w:val="en-US"/>
        </w:rPr>
      </w:pPr>
      <w:r w:rsidRPr="00EA5822">
        <w:rPr>
          <w:rFonts w:cs="Calibri"/>
          <w:lang w:val="en-US"/>
        </w:rPr>
        <w:t>[RD.2] Cryo</w:t>
      </w:r>
      <w:r w:rsidR="00F262EF">
        <w:rPr>
          <w:rFonts w:cs="Calibri"/>
          <w:lang w:val="en-US"/>
        </w:rPr>
        <w:t>SMOS project</w:t>
      </w:r>
      <w:r w:rsidRPr="00EA5822">
        <w:rPr>
          <w:rFonts w:cs="Calibri"/>
          <w:lang w:val="en-US"/>
        </w:rPr>
        <w:t xml:space="preserve"> proposal</w:t>
      </w:r>
    </w:p>
    <w:p w:rsidR="003313E6" w:rsidRPr="00EA5822" w:rsidRDefault="003313E6">
      <w:pPr>
        <w:rPr>
          <w:rFonts w:cs="Calibri"/>
          <w:lang w:val="en-US"/>
        </w:rPr>
      </w:pPr>
      <w:r w:rsidRPr="00EA5822">
        <w:rPr>
          <w:rFonts w:cs="Calibri"/>
          <w:lang w:val="en-US"/>
        </w:rPr>
        <w:t>[RD.3] D1 - Requirement Baseline report</w:t>
      </w:r>
    </w:p>
    <w:p w:rsidR="00DF3B1D" w:rsidRPr="00EA5822" w:rsidRDefault="00DF3B1D">
      <w:pPr>
        <w:pStyle w:val="Default"/>
        <w:jc w:val="both"/>
        <w:rPr>
          <w:rFonts w:ascii="Calibri" w:hAnsi="Calibri" w:cs="Calibri"/>
          <w:sz w:val="23"/>
          <w:szCs w:val="23"/>
          <w:lang w:val="en-US"/>
        </w:rPr>
      </w:pPr>
    </w:p>
    <w:p w:rsidR="005C3D3F" w:rsidRPr="00EA5822" w:rsidRDefault="005C3D3F">
      <w:pPr>
        <w:suppressAutoHyphens w:val="0"/>
        <w:overflowPunct/>
        <w:autoSpaceDE/>
        <w:spacing w:after="0" w:line="240" w:lineRule="auto"/>
        <w:jc w:val="left"/>
        <w:textAlignment w:val="auto"/>
        <w:rPr>
          <w:rFonts w:cs="Calibri"/>
          <w:sz w:val="23"/>
          <w:szCs w:val="23"/>
          <w:lang w:val="en-US"/>
        </w:rPr>
      </w:pPr>
      <w:r w:rsidRPr="00EA5822">
        <w:rPr>
          <w:rFonts w:cs="Calibri"/>
          <w:sz w:val="23"/>
          <w:szCs w:val="23"/>
          <w:lang w:val="en-US"/>
        </w:rPr>
        <w:br w:type="page"/>
      </w:r>
    </w:p>
    <w:p w:rsidR="00F262EF" w:rsidRPr="00EA5822" w:rsidRDefault="00F262EF" w:rsidP="00F262EF">
      <w:pPr>
        <w:pStyle w:val="Default"/>
        <w:pageBreakBefore/>
        <w:jc w:val="center"/>
        <w:rPr>
          <w:rFonts w:cs="Calibri"/>
          <w:sz w:val="28"/>
          <w:szCs w:val="28"/>
          <w:lang w:val="en-US"/>
        </w:rPr>
      </w:pPr>
      <w:bookmarkStart w:id="20" w:name="__RefHeading__43_1401171909"/>
      <w:bookmarkStart w:id="21" w:name="__RefHeading__116_23106439"/>
      <w:bookmarkStart w:id="22" w:name="__RefHeading__26_1103099381"/>
      <w:bookmarkEnd w:id="20"/>
      <w:bookmarkEnd w:id="21"/>
      <w:bookmarkEnd w:id="22"/>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F262EF" w:rsidRPr="00EA5822" w:rsidRDefault="00F262EF" w:rsidP="00F262EF">
      <w:pPr>
        <w:pStyle w:val="Default"/>
        <w:jc w:val="center"/>
        <w:rPr>
          <w:sz w:val="28"/>
          <w:szCs w:val="28"/>
          <w:lang w:val="en-US"/>
        </w:rPr>
      </w:pPr>
    </w:p>
    <w:p w:rsidR="00E63CF8" w:rsidRPr="00EA5822" w:rsidRDefault="00E63CF8" w:rsidP="00E63CF8">
      <w:pPr>
        <w:pStyle w:val="Default"/>
        <w:jc w:val="center"/>
        <w:rPr>
          <w:sz w:val="28"/>
          <w:szCs w:val="28"/>
          <w:lang w:val="en-US"/>
        </w:rPr>
      </w:pPr>
    </w:p>
    <w:p w:rsidR="00E63CF8" w:rsidRPr="00EA5822" w:rsidRDefault="00E63CF8" w:rsidP="00E63CF8">
      <w:pPr>
        <w:pStyle w:val="Default"/>
        <w:jc w:val="center"/>
        <w:rPr>
          <w:i/>
          <w:iCs/>
          <w:sz w:val="23"/>
          <w:szCs w:val="23"/>
          <w:lang w:val="en-US"/>
        </w:rPr>
      </w:pPr>
      <w:r w:rsidRPr="00EA5822">
        <w:rPr>
          <w:i/>
          <w:iCs/>
          <w:sz w:val="23"/>
          <w:szCs w:val="23"/>
          <w:lang w:val="en-US"/>
        </w:rPr>
        <w:t>This page is intentionally left blank</w:t>
      </w:r>
    </w:p>
    <w:p w:rsidR="00F247B9" w:rsidRPr="00EA5822" w:rsidRDefault="00F247B9" w:rsidP="00F247B9">
      <w:pPr>
        <w:suppressAutoHyphens w:val="0"/>
        <w:overflowPunct/>
        <w:autoSpaceDE/>
        <w:spacing w:after="0" w:line="240" w:lineRule="auto"/>
        <w:jc w:val="left"/>
        <w:textAlignment w:val="auto"/>
        <w:rPr>
          <w:rFonts w:cs="Calibri"/>
          <w:sz w:val="23"/>
          <w:szCs w:val="23"/>
          <w:lang w:val="en-US"/>
        </w:rPr>
      </w:pPr>
    </w:p>
    <w:p w:rsidR="00E63CF8" w:rsidRPr="00EA5822" w:rsidRDefault="00E63CF8">
      <w:pPr>
        <w:suppressAutoHyphens w:val="0"/>
        <w:overflowPunct/>
        <w:autoSpaceDE/>
        <w:spacing w:after="0" w:line="240" w:lineRule="auto"/>
        <w:jc w:val="left"/>
        <w:textAlignment w:val="auto"/>
        <w:rPr>
          <w:rFonts w:cs="Calibri"/>
          <w:sz w:val="23"/>
          <w:szCs w:val="23"/>
          <w:lang w:val="en-US"/>
        </w:rPr>
      </w:pPr>
      <w:r w:rsidRPr="00EA5822">
        <w:rPr>
          <w:rFonts w:cs="Calibri"/>
          <w:sz w:val="23"/>
          <w:szCs w:val="23"/>
          <w:lang w:val="en-US"/>
        </w:rPr>
        <w:br w:type="page"/>
      </w:r>
    </w:p>
    <w:p w:rsidR="00DF3B1D" w:rsidRPr="00EA5822" w:rsidRDefault="00DF3B1D" w:rsidP="00F247B9">
      <w:pPr>
        <w:pStyle w:val="Titolo1"/>
        <w:rPr>
          <w:lang w:val="en-US"/>
        </w:rPr>
      </w:pPr>
      <w:bookmarkStart w:id="23" w:name="_Toc415821128"/>
      <w:r w:rsidRPr="00EA5822">
        <w:rPr>
          <w:lang w:val="en-US"/>
        </w:rPr>
        <w:lastRenderedPageBreak/>
        <w:t xml:space="preserve">The potential of SMOS for Cryosphere research </w:t>
      </w:r>
      <w:r w:rsidR="00962642">
        <w:rPr>
          <w:lang w:val="en-US"/>
        </w:rPr>
        <w:t>on</w:t>
      </w:r>
      <w:r w:rsidRPr="00EA5822">
        <w:rPr>
          <w:lang w:val="en-US"/>
        </w:rPr>
        <w:t xml:space="preserve"> ice sheets</w:t>
      </w:r>
      <w:bookmarkEnd w:id="23"/>
    </w:p>
    <w:p w:rsidR="00DF3B1D" w:rsidRPr="00EA5822" w:rsidRDefault="00DF3B1D">
      <w:pPr>
        <w:pStyle w:val="Titolo2"/>
        <w:rPr>
          <w:sz w:val="23"/>
          <w:szCs w:val="23"/>
          <w:lang w:val="en-US"/>
        </w:rPr>
      </w:pPr>
      <w:bookmarkStart w:id="24" w:name="_Toc415821129"/>
      <w:r w:rsidRPr="00EA5822">
        <w:rPr>
          <w:lang w:val="en-US"/>
        </w:rPr>
        <w:t>Context of SMOS and the ice sheet</w:t>
      </w:r>
      <w:r w:rsidR="00F262EF">
        <w:rPr>
          <w:lang w:val="en-US"/>
        </w:rPr>
        <w:t>/shelves</w:t>
      </w:r>
      <w:bookmarkEnd w:id="24"/>
    </w:p>
    <w:p w:rsidR="00DF3B1D" w:rsidRPr="00EA5822" w:rsidRDefault="00DF3B1D">
      <w:pPr>
        <w:pStyle w:val="Default"/>
        <w:jc w:val="both"/>
        <w:rPr>
          <w:rFonts w:ascii="Calibri" w:hAnsi="Calibri" w:cs="Calibri"/>
          <w:sz w:val="23"/>
          <w:szCs w:val="23"/>
          <w:lang w:val="en-US"/>
        </w:rPr>
      </w:pPr>
    </w:p>
    <w:p w:rsidR="00D73B46" w:rsidRPr="00EA5822" w:rsidRDefault="00D73B46" w:rsidP="00F247B9">
      <w:pPr>
        <w:rPr>
          <w:lang w:val="en-US"/>
        </w:rPr>
      </w:pPr>
      <w:r w:rsidRPr="00EA5822">
        <w:rPr>
          <w:lang w:val="en-US"/>
        </w:rPr>
        <w:t>Antarctica is a key element of global climatic syste</w:t>
      </w:r>
      <w:r w:rsidR="006D0C8D" w:rsidRPr="00EA5822">
        <w:rPr>
          <w:lang w:val="en-US"/>
        </w:rPr>
        <w:t>m. Its low temperature</w:t>
      </w:r>
      <w:r w:rsidR="00962642">
        <w:rPr>
          <w:lang w:val="en-US"/>
        </w:rPr>
        <w:t>s</w:t>
      </w:r>
      <w:r w:rsidR="006D0C8D" w:rsidRPr="00EA5822">
        <w:rPr>
          <w:lang w:val="en-US"/>
        </w:rPr>
        <w:t xml:space="preserve"> (</w:t>
      </w:r>
      <w:r w:rsidR="00962642">
        <w:rPr>
          <w:lang w:val="en-US"/>
        </w:rPr>
        <w:t>down</w:t>
      </w:r>
      <w:r w:rsidR="006D0C8D" w:rsidRPr="00EA5822">
        <w:rPr>
          <w:lang w:val="en-US"/>
        </w:rPr>
        <w:t xml:space="preserve"> to -9</w:t>
      </w:r>
      <w:r w:rsidRPr="00EA5822">
        <w:rPr>
          <w:lang w:val="en-US"/>
        </w:rPr>
        <w:t>0°C in winter)</w:t>
      </w:r>
      <w:r w:rsidR="006D0C8D" w:rsidRPr="00EA5822">
        <w:rPr>
          <w:lang w:val="en-US"/>
        </w:rPr>
        <w:t>, composition</w:t>
      </w:r>
      <w:r w:rsidRPr="00EA5822">
        <w:rPr>
          <w:lang w:val="en-US"/>
        </w:rPr>
        <w:t xml:space="preserve"> and </w:t>
      </w:r>
      <w:r w:rsidR="006D0C8D" w:rsidRPr="00EA5822">
        <w:rPr>
          <w:lang w:val="en-US"/>
        </w:rPr>
        <w:t>extension have a</w:t>
      </w:r>
      <w:r w:rsidRPr="00EA5822">
        <w:rPr>
          <w:lang w:val="en-US"/>
        </w:rPr>
        <w:t xml:space="preserve"> vast impact on atmospher</w:t>
      </w:r>
      <w:r w:rsidR="00A24BE6" w:rsidRPr="00EA5822">
        <w:rPr>
          <w:lang w:val="en-US"/>
        </w:rPr>
        <w:t>ic and oceanic circulation</w:t>
      </w:r>
      <w:r w:rsidR="006D0C8D" w:rsidRPr="00EA5822">
        <w:rPr>
          <w:lang w:val="en-US"/>
        </w:rPr>
        <w:t>s</w:t>
      </w:r>
      <w:r w:rsidR="00962642">
        <w:rPr>
          <w:lang w:val="en-US"/>
        </w:rPr>
        <w:t>,</w:t>
      </w:r>
      <w:r w:rsidR="00A24BE6" w:rsidRPr="00EA5822">
        <w:rPr>
          <w:lang w:val="en-US"/>
        </w:rPr>
        <w:t xml:space="preserve"> as w</w:t>
      </w:r>
      <w:r w:rsidRPr="00EA5822">
        <w:rPr>
          <w:lang w:val="en-US"/>
        </w:rPr>
        <w:t>ell as</w:t>
      </w:r>
      <w:r w:rsidR="00A24BE6" w:rsidRPr="00EA5822">
        <w:rPr>
          <w:lang w:val="en-US"/>
        </w:rPr>
        <w:t xml:space="preserve"> on</w:t>
      </w:r>
      <w:r w:rsidR="00962642">
        <w:rPr>
          <w:lang w:val="en-US"/>
        </w:rPr>
        <w:t xml:space="preserve"> the</w:t>
      </w:r>
      <w:r w:rsidR="00A24BE6" w:rsidRPr="00EA5822">
        <w:rPr>
          <w:lang w:val="en-US"/>
        </w:rPr>
        <w:t xml:space="preserve"> Earth</w:t>
      </w:r>
      <w:r w:rsidR="00962642">
        <w:rPr>
          <w:lang w:val="en-US"/>
        </w:rPr>
        <w:t>’s</w:t>
      </w:r>
      <w:r w:rsidRPr="00EA5822">
        <w:rPr>
          <w:lang w:val="en-US"/>
        </w:rPr>
        <w:t xml:space="preserve"> energy balance. </w:t>
      </w:r>
      <w:r w:rsidR="00F262EF">
        <w:rPr>
          <w:lang w:val="en-US"/>
        </w:rPr>
        <w:t>In</w:t>
      </w:r>
      <w:r w:rsidR="00962642">
        <w:rPr>
          <w:lang w:val="en-US"/>
        </w:rPr>
        <w:t xml:space="preserve"> recent </w:t>
      </w:r>
      <w:r w:rsidRPr="00EA5822">
        <w:rPr>
          <w:lang w:val="en-US"/>
        </w:rPr>
        <w:t xml:space="preserve">years, </w:t>
      </w:r>
      <w:r w:rsidR="00962642">
        <w:rPr>
          <w:lang w:val="en-US"/>
        </w:rPr>
        <w:t>considerable</w:t>
      </w:r>
      <w:r w:rsidRPr="00EA5822">
        <w:rPr>
          <w:lang w:val="en-US"/>
        </w:rPr>
        <w:t xml:space="preserve"> changes have been observed across </w:t>
      </w:r>
      <w:r w:rsidR="00A24BE6" w:rsidRPr="00EA5822">
        <w:rPr>
          <w:lang w:val="en-US"/>
        </w:rPr>
        <w:t>this continent. On the one hand</w:t>
      </w:r>
      <w:r w:rsidR="00B37498">
        <w:rPr>
          <w:lang w:val="en-US"/>
        </w:rPr>
        <w:t>,</w:t>
      </w:r>
      <w:r w:rsidRPr="00EA5822">
        <w:rPr>
          <w:lang w:val="en-US"/>
        </w:rPr>
        <w:t xml:space="preserve"> ice sheet surface temperature</w:t>
      </w:r>
      <w:r w:rsidR="00962642">
        <w:rPr>
          <w:lang w:val="en-US"/>
        </w:rPr>
        <w:t>s</w:t>
      </w:r>
      <w:r w:rsidRPr="00EA5822">
        <w:rPr>
          <w:lang w:val="en-US"/>
        </w:rPr>
        <w:t xml:space="preserve"> </w:t>
      </w:r>
      <w:r w:rsidR="00A24BE6" w:rsidRPr="00EA5822">
        <w:rPr>
          <w:lang w:val="en-US"/>
        </w:rPr>
        <w:t xml:space="preserve">are </w:t>
      </w:r>
      <w:r w:rsidRPr="00EA5822">
        <w:rPr>
          <w:lang w:val="en-US"/>
        </w:rPr>
        <w:t xml:space="preserve">rapidly </w:t>
      </w:r>
      <w:r w:rsidR="00A24BE6" w:rsidRPr="00EA5822">
        <w:rPr>
          <w:lang w:val="en-US"/>
        </w:rPr>
        <w:t>rising</w:t>
      </w:r>
      <w:r w:rsidRPr="00EA5822">
        <w:rPr>
          <w:lang w:val="en-US"/>
        </w:rPr>
        <w:t xml:space="preserve"> in West Antarctica</w:t>
      </w:r>
      <w:r w:rsidR="006D0C8D" w:rsidRPr="00EA5822">
        <w:rPr>
          <w:lang w:val="en-US"/>
        </w:rPr>
        <w:t xml:space="preserve"> and in Peninsula</w:t>
      </w:r>
      <w:r w:rsidR="00962642">
        <w:rPr>
          <w:lang w:val="en-US"/>
        </w:rPr>
        <w:t>,</w:t>
      </w:r>
      <w:r w:rsidRPr="00EA5822">
        <w:rPr>
          <w:lang w:val="en-US"/>
        </w:rPr>
        <w:t xml:space="preserve"> </w:t>
      </w:r>
      <w:r w:rsidR="00A24BE6" w:rsidRPr="00EA5822">
        <w:rPr>
          <w:lang w:val="en-US"/>
        </w:rPr>
        <w:t>while they seems to be</w:t>
      </w:r>
      <w:r w:rsidRPr="00EA5822">
        <w:rPr>
          <w:lang w:val="en-US"/>
        </w:rPr>
        <w:t xml:space="preserve"> stable in East Antarctica (</w:t>
      </w:r>
      <w:r w:rsidR="006D0C8D" w:rsidRPr="00EA5822">
        <w:rPr>
          <w:lang w:val="en-US"/>
        </w:rPr>
        <w:t xml:space="preserve">e.g. </w:t>
      </w:r>
      <w:r w:rsidRPr="00EA5822">
        <w:rPr>
          <w:lang w:val="en-US"/>
        </w:rPr>
        <w:t xml:space="preserve">Steig </w:t>
      </w:r>
      <w:r w:rsidRPr="00EA5822">
        <w:rPr>
          <w:i/>
          <w:lang w:val="en-US"/>
        </w:rPr>
        <w:t>et al.</w:t>
      </w:r>
      <w:r w:rsidRPr="00EA5822">
        <w:rPr>
          <w:lang w:val="en-US"/>
        </w:rPr>
        <w:t xml:space="preserve">, 2009). </w:t>
      </w:r>
      <w:r w:rsidR="00A24BE6" w:rsidRPr="00EA5822">
        <w:rPr>
          <w:lang w:val="en-US"/>
        </w:rPr>
        <w:t>These</w:t>
      </w:r>
      <w:r w:rsidRPr="00EA5822">
        <w:rPr>
          <w:lang w:val="en-US"/>
        </w:rPr>
        <w:t xml:space="preserve"> studies </w:t>
      </w:r>
      <w:r w:rsidR="00B37498">
        <w:rPr>
          <w:lang w:val="en-US"/>
        </w:rPr>
        <w:t>were</w:t>
      </w:r>
      <w:r w:rsidRPr="00EA5822">
        <w:rPr>
          <w:lang w:val="en-US"/>
        </w:rPr>
        <w:t xml:space="preserve"> based on infrared satellite </w:t>
      </w:r>
      <w:r w:rsidR="00F262EF" w:rsidRPr="00EA5822">
        <w:rPr>
          <w:lang w:val="en-US"/>
        </w:rPr>
        <w:t>measurements</w:t>
      </w:r>
      <w:r w:rsidR="00F262EF">
        <w:rPr>
          <w:lang w:val="en-US"/>
        </w:rPr>
        <w:t xml:space="preserve"> (</w:t>
      </w:r>
      <w:r w:rsidRPr="00EA5822">
        <w:rPr>
          <w:lang w:val="en-US"/>
        </w:rPr>
        <w:t>which are irregular due to their cloud sensitivity</w:t>
      </w:r>
      <w:r w:rsidR="00F262EF">
        <w:rPr>
          <w:lang w:val="en-US"/>
        </w:rPr>
        <w:t>)</w:t>
      </w:r>
      <w:r w:rsidRPr="00EA5822">
        <w:rPr>
          <w:lang w:val="en-US"/>
        </w:rPr>
        <w:t xml:space="preserve"> and </w:t>
      </w:r>
      <w:r w:rsidR="00A24BE6" w:rsidRPr="00EA5822">
        <w:rPr>
          <w:lang w:val="en-US"/>
        </w:rPr>
        <w:t xml:space="preserve">on </w:t>
      </w:r>
      <w:r w:rsidRPr="00EA5822">
        <w:rPr>
          <w:lang w:val="en-US"/>
        </w:rPr>
        <w:t>very sparse in</w:t>
      </w:r>
      <w:r w:rsidR="00A24BE6" w:rsidRPr="00EA5822">
        <w:rPr>
          <w:lang w:val="en-US"/>
        </w:rPr>
        <w:t>-</w:t>
      </w:r>
      <w:r w:rsidRPr="00EA5822">
        <w:rPr>
          <w:lang w:val="en-US"/>
        </w:rPr>
        <w:t xml:space="preserve">situ </w:t>
      </w:r>
      <w:r w:rsidR="00F262EF">
        <w:rPr>
          <w:lang w:val="en-US"/>
        </w:rPr>
        <w:t>data</w:t>
      </w:r>
      <w:r w:rsidRPr="00EA5822">
        <w:rPr>
          <w:lang w:val="en-US"/>
        </w:rPr>
        <w:t>. On the other hand, the warming observed in Antarctica has</w:t>
      </w:r>
      <w:r w:rsidR="00962642">
        <w:rPr>
          <w:lang w:val="en-US"/>
        </w:rPr>
        <w:t xml:space="preserve"> had and has</w:t>
      </w:r>
      <w:r w:rsidRPr="00EA5822">
        <w:rPr>
          <w:lang w:val="en-US"/>
        </w:rPr>
        <w:t xml:space="preserve"> dramatic consequences </w:t>
      </w:r>
      <w:r w:rsidR="00962642">
        <w:rPr>
          <w:lang w:val="en-US"/>
        </w:rPr>
        <w:t>on</w:t>
      </w:r>
      <w:r w:rsidRPr="00EA5822">
        <w:rPr>
          <w:lang w:val="en-US"/>
        </w:rPr>
        <w:t xml:space="preserve"> the coa</w:t>
      </w:r>
      <w:r w:rsidR="00F262EF">
        <w:rPr>
          <w:lang w:val="en-US"/>
        </w:rPr>
        <w:t xml:space="preserve">stal region. In particular, at present ice </w:t>
      </w:r>
      <w:r w:rsidRPr="00EA5822">
        <w:rPr>
          <w:lang w:val="en-US"/>
        </w:rPr>
        <w:t>s</w:t>
      </w:r>
      <w:r w:rsidR="00A24BE6" w:rsidRPr="00EA5822">
        <w:rPr>
          <w:lang w:val="en-US"/>
        </w:rPr>
        <w:t>h</w:t>
      </w:r>
      <w:r w:rsidRPr="00EA5822">
        <w:rPr>
          <w:lang w:val="en-US"/>
        </w:rPr>
        <w:t xml:space="preserve">elves </w:t>
      </w:r>
      <w:r w:rsidR="00A24BE6" w:rsidRPr="00EA5822">
        <w:rPr>
          <w:lang w:val="en-US"/>
        </w:rPr>
        <w:t>(</w:t>
      </w:r>
      <w:r w:rsidRPr="00EA5822">
        <w:rPr>
          <w:lang w:val="en-US"/>
        </w:rPr>
        <w:t>i.e. the floating extension of outlet glaciers</w:t>
      </w:r>
      <w:r w:rsidR="00A24BE6" w:rsidRPr="00EA5822">
        <w:rPr>
          <w:lang w:val="en-US"/>
        </w:rPr>
        <w:t>)</w:t>
      </w:r>
      <w:r w:rsidRPr="00EA5822">
        <w:rPr>
          <w:lang w:val="en-US"/>
        </w:rPr>
        <w:t xml:space="preserve"> </w:t>
      </w:r>
      <w:r w:rsidR="006D0C8D" w:rsidRPr="00EA5822">
        <w:rPr>
          <w:lang w:val="en-US"/>
        </w:rPr>
        <w:t xml:space="preserve">are </w:t>
      </w:r>
      <w:r w:rsidRPr="00EA5822">
        <w:rPr>
          <w:lang w:val="en-US"/>
        </w:rPr>
        <w:t>break</w:t>
      </w:r>
      <w:r w:rsidR="006D0C8D" w:rsidRPr="00EA5822">
        <w:rPr>
          <w:lang w:val="en-US"/>
        </w:rPr>
        <w:t>ing</w:t>
      </w:r>
      <w:r w:rsidRPr="00EA5822">
        <w:rPr>
          <w:lang w:val="en-US"/>
        </w:rPr>
        <w:t xml:space="preserve"> up </w:t>
      </w:r>
      <w:r w:rsidR="00F262EF">
        <w:rPr>
          <w:lang w:val="en-US"/>
        </w:rPr>
        <w:t>while</w:t>
      </w:r>
      <w:r w:rsidRPr="00EA5822">
        <w:rPr>
          <w:lang w:val="en-US"/>
        </w:rPr>
        <w:t xml:space="preserve"> they </w:t>
      </w:r>
      <w:r w:rsidR="00962642">
        <w:rPr>
          <w:lang w:val="en-US"/>
        </w:rPr>
        <w:t>previously lay</w:t>
      </w:r>
      <w:r w:rsidRPr="00EA5822">
        <w:rPr>
          <w:lang w:val="en-US"/>
        </w:rPr>
        <w:t xml:space="preserve"> undisturbed for at least 10,000 years (Cook and Vaughan, 2010). Several authors </w:t>
      </w:r>
      <w:r w:rsidR="00962642">
        <w:rPr>
          <w:lang w:val="en-US"/>
        </w:rPr>
        <w:t xml:space="preserve">have </w:t>
      </w:r>
      <w:r w:rsidRPr="00EA5822">
        <w:rPr>
          <w:lang w:val="en-US"/>
        </w:rPr>
        <w:t>show</w:t>
      </w:r>
      <w:r w:rsidR="00962642">
        <w:rPr>
          <w:lang w:val="en-US"/>
        </w:rPr>
        <w:t>n</w:t>
      </w:r>
      <w:r w:rsidRPr="00EA5822">
        <w:rPr>
          <w:lang w:val="en-US"/>
        </w:rPr>
        <w:t xml:space="preserve"> that these collapses impact </w:t>
      </w:r>
      <w:r w:rsidR="00962642">
        <w:rPr>
          <w:lang w:val="en-US"/>
        </w:rPr>
        <w:t xml:space="preserve">on </w:t>
      </w:r>
      <w:r w:rsidRPr="00EA5822">
        <w:rPr>
          <w:lang w:val="en-US"/>
        </w:rPr>
        <w:t>the glacier dynamics</w:t>
      </w:r>
      <w:r w:rsidR="00962642">
        <w:rPr>
          <w:lang w:val="en-US"/>
        </w:rPr>
        <w:t>,</w:t>
      </w:r>
      <w:r w:rsidRPr="00EA5822">
        <w:rPr>
          <w:lang w:val="en-US"/>
        </w:rPr>
        <w:t xml:space="preserve"> and thus contribute</w:t>
      </w:r>
      <w:r w:rsidR="00962642">
        <w:rPr>
          <w:lang w:val="en-US"/>
        </w:rPr>
        <w:t xml:space="preserve"> in</w:t>
      </w:r>
      <w:r w:rsidRPr="00EA5822">
        <w:rPr>
          <w:lang w:val="en-US"/>
        </w:rPr>
        <w:t xml:space="preserve"> </w:t>
      </w:r>
      <w:r w:rsidR="00962642" w:rsidRPr="00EA5822">
        <w:rPr>
          <w:lang w:val="en-US"/>
        </w:rPr>
        <w:t>rise</w:t>
      </w:r>
      <w:r w:rsidR="00962642">
        <w:rPr>
          <w:lang w:val="en-US"/>
        </w:rPr>
        <w:t>s</w:t>
      </w:r>
      <w:r w:rsidR="00962642" w:rsidRPr="00EA5822">
        <w:rPr>
          <w:lang w:val="en-US"/>
        </w:rPr>
        <w:t xml:space="preserve"> </w:t>
      </w:r>
      <w:r w:rsidRPr="00EA5822">
        <w:rPr>
          <w:lang w:val="en-US"/>
        </w:rPr>
        <w:t xml:space="preserve">to sea level (Scambos </w:t>
      </w:r>
      <w:r w:rsidRPr="00EA5822">
        <w:rPr>
          <w:i/>
          <w:lang w:val="en-US"/>
        </w:rPr>
        <w:t>et al.</w:t>
      </w:r>
      <w:r w:rsidRPr="00EA5822">
        <w:rPr>
          <w:lang w:val="en-US"/>
        </w:rPr>
        <w:t xml:space="preserve">, 2004; Rignot </w:t>
      </w:r>
      <w:r w:rsidRPr="00EA5822">
        <w:rPr>
          <w:i/>
          <w:lang w:val="en-US"/>
        </w:rPr>
        <w:t>et al.</w:t>
      </w:r>
      <w:r w:rsidRPr="00EA5822">
        <w:rPr>
          <w:lang w:val="en-US"/>
        </w:rPr>
        <w:t xml:space="preserve">, 2011). </w:t>
      </w:r>
      <w:r w:rsidR="00B37498" w:rsidRPr="00EA5822">
        <w:rPr>
          <w:lang w:val="en-US"/>
        </w:rPr>
        <w:t>Therefore</w:t>
      </w:r>
      <w:r w:rsidRPr="00EA5822">
        <w:rPr>
          <w:lang w:val="en-US"/>
        </w:rPr>
        <w:t xml:space="preserve">, the study of </w:t>
      </w:r>
      <w:r w:rsidR="00962642">
        <w:rPr>
          <w:lang w:val="en-US"/>
        </w:rPr>
        <w:t xml:space="preserve">the </w:t>
      </w:r>
      <w:r w:rsidRPr="00EA5822">
        <w:rPr>
          <w:lang w:val="en-US"/>
        </w:rPr>
        <w:t>Antarctic climate requires reliable information on the snow temperature</w:t>
      </w:r>
      <w:r w:rsidR="00962642">
        <w:rPr>
          <w:lang w:val="en-US"/>
        </w:rPr>
        <w:t>s</w:t>
      </w:r>
      <w:r w:rsidRPr="00EA5822">
        <w:rPr>
          <w:lang w:val="en-US"/>
        </w:rPr>
        <w:t xml:space="preserve"> and firn properties of ice</w:t>
      </w:r>
      <w:r w:rsidR="00F262EF">
        <w:rPr>
          <w:lang w:val="en-US"/>
        </w:rPr>
        <w:t xml:space="preserve"> </w:t>
      </w:r>
      <w:r w:rsidRPr="00EA5822">
        <w:rPr>
          <w:lang w:val="en-US"/>
        </w:rPr>
        <w:t>sheet and ice</w:t>
      </w:r>
      <w:r w:rsidR="00F262EF">
        <w:rPr>
          <w:lang w:val="en-US"/>
        </w:rPr>
        <w:t xml:space="preserve"> </w:t>
      </w:r>
      <w:r w:rsidRPr="00EA5822">
        <w:rPr>
          <w:lang w:val="en-US"/>
        </w:rPr>
        <w:t>s</w:t>
      </w:r>
      <w:r w:rsidR="00A24BE6" w:rsidRPr="00EA5822">
        <w:rPr>
          <w:lang w:val="en-US"/>
        </w:rPr>
        <w:t>h</w:t>
      </w:r>
      <w:r w:rsidRPr="00EA5822">
        <w:rPr>
          <w:lang w:val="en-US"/>
        </w:rPr>
        <w:t>elves.</w:t>
      </w:r>
      <w:r w:rsidR="00F247B9" w:rsidRPr="00EA5822">
        <w:rPr>
          <w:lang w:val="en-US"/>
        </w:rPr>
        <w:t xml:space="preserve"> </w:t>
      </w:r>
      <w:r w:rsidR="00962642">
        <w:rPr>
          <w:lang w:val="en-US"/>
        </w:rPr>
        <w:t xml:space="preserve">In addition to the requisites of clearer investigations </w:t>
      </w:r>
      <w:r w:rsidR="00411D5D" w:rsidRPr="00EA5822">
        <w:rPr>
          <w:lang w:val="en-US"/>
        </w:rPr>
        <w:t xml:space="preserve">on </w:t>
      </w:r>
      <w:r w:rsidR="00F247B9" w:rsidRPr="00EA5822">
        <w:rPr>
          <w:lang w:val="en-US"/>
        </w:rPr>
        <w:t>the effects of climate changes on the Antarctic continent, there is</w:t>
      </w:r>
      <w:r w:rsidR="006D0C8D" w:rsidRPr="00EA5822">
        <w:rPr>
          <w:lang w:val="en-US"/>
        </w:rPr>
        <w:t xml:space="preserve"> also</w:t>
      </w:r>
      <w:r w:rsidR="00F247B9" w:rsidRPr="00EA5822">
        <w:rPr>
          <w:lang w:val="en-US"/>
        </w:rPr>
        <w:t xml:space="preserve"> </w:t>
      </w:r>
      <w:r w:rsidR="00962642">
        <w:rPr>
          <w:lang w:val="en-US"/>
        </w:rPr>
        <w:t>a</w:t>
      </w:r>
      <w:r w:rsidR="00F247B9" w:rsidRPr="00EA5822">
        <w:rPr>
          <w:lang w:val="en-US"/>
        </w:rPr>
        <w:t xml:space="preserve"> need </w:t>
      </w:r>
      <w:r w:rsidR="00962642">
        <w:rPr>
          <w:lang w:val="en-US"/>
        </w:rPr>
        <w:t>for</w:t>
      </w:r>
      <w:r w:rsidR="00F247B9" w:rsidRPr="00EA5822">
        <w:rPr>
          <w:lang w:val="en-US"/>
        </w:rPr>
        <w:t xml:space="preserve"> better understand</w:t>
      </w:r>
      <w:r w:rsidR="00962642">
        <w:rPr>
          <w:lang w:val="en-US"/>
        </w:rPr>
        <w:t>ing of</w:t>
      </w:r>
      <w:r w:rsidR="00F247B9" w:rsidRPr="00EA5822">
        <w:rPr>
          <w:lang w:val="en-US"/>
        </w:rPr>
        <w:t xml:space="preserve"> the geophysical processes </w:t>
      </w:r>
      <w:r w:rsidR="00962642">
        <w:rPr>
          <w:lang w:val="en-US"/>
        </w:rPr>
        <w:t>taking</w:t>
      </w:r>
      <w:r w:rsidR="00F247B9" w:rsidRPr="00EA5822">
        <w:rPr>
          <w:lang w:val="en-US"/>
        </w:rPr>
        <w:t xml:space="preserve"> place there. Indeed, Antarctica dynamics are unique (due to its location, morphology, composition and environmental condition)</w:t>
      </w:r>
      <w:r w:rsidR="00962642">
        <w:rPr>
          <w:lang w:val="en-US"/>
        </w:rPr>
        <w:t>,</w:t>
      </w:r>
      <w:r w:rsidR="00F247B9" w:rsidRPr="00EA5822">
        <w:rPr>
          <w:lang w:val="en-US"/>
        </w:rPr>
        <w:t xml:space="preserve"> and</w:t>
      </w:r>
      <w:r w:rsidR="00962642">
        <w:rPr>
          <w:lang w:val="en-US"/>
        </w:rPr>
        <w:t xml:space="preserve"> are </w:t>
      </w:r>
      <w:r w:rsidR="00F247B9" w:rsidRPr="00EA5822">
        <w:rPr>
          <w:lang w:val="en-US"/>
        </w:rPr>
        <w:t xml:space="preserve">completely different to ones </w:t>
      </w:r>
      <w:r w:rsidR="00962642">
        <w:rPr>
          <w:lang w:val="en-US"/>
        </w:rPr>
        <w:t xml:space="preserve">that take </w:t>
      </w:r>
      <w:r w:rsidR="00F247B9" w:rsidRPr="00EA5822">
        <w:rPr>
          <w:lang w:val="en-US"/>
        </w:rPr>
        <w:t xml:space="preserve">place elsewhere. </w:t>
      </w:r>
    </w:p>
    <w:p w:rsidR="00D73B46" w:rsidRPr="00EA5822" w:rsidRDefault="00D73B46" w:rsidP="00D73B46">
      <w:pPr>
        <w:pStyle w:val="Default"/>
        <w:jc w:val="both"/>
        <w:rPr>
          <w:rFonts w:ascii="Calibri" w:hAnsi="Calibri"/>
          <w:sz w:val="23"/>
          <w:lang w:val="en-US"/>
        </w:rPr>
      </w:pPr>
    </w:p>
    <w:p w:rsidR="00D73B46" w:rsidRPr="00EA5822" w:rsidRDefault="00D73B46" w:rsidP="00411D5D">
      <w:pPr>
        <w:rPr>
          <w:lang w:val="en-US"/>
        </w:rPr>
      </w:pPr>
      <w:r w:rsidRPr="00EA5822">
        <w:rPr>
          <w:lang w:val="en-US"/>
        </w:rPr>
        <w:t xml:space="preserve">Because of the sparse coverage of the in situ measurements in Antarctica (Turner </w:t>
      </w:r>
      <w:r w:rsidRPr="00EA5822">
        <w:rPr>
          <w:i/>
          <w:lang w:val="en-US"/>
        </w:rPr>
        <w:t>et al.</w:t>
      </w:r>
      <w:r w:rsidRPr="00EA5822">
        <w:rPr>
          <w:lang w:val="en-US"/>
        </w:rPr>
        <w:t>, 2006)</w:t>
      </w:r>
      <w:r w:rsidR="00411D5D" w:rsidRPr="00EA5822">
        <w:rPr>
          <w:lang w:val="en-US"/>
        </w:rPr>
        <w:t xml:space="preserve"> due to the limited possibility of operating in such </w:t>
      </w:r>
      <w:r w:rsidR="00962642">
        <w:rPr>
          <w:lang w:val="en-US"/>
        </w:rPr>
        <w:t xml:space="preserve">a </w:t>
      </w:r>
      <w:r w:rsidR="00411D5D" w:rsidRPr="00EA5822">
        <w:rPr>
          <w:lang w:val="en-US"/>
        </w:rPr>
        <w:t>harsh environment</w:t>
      </w:r>
      <w:r w:rsidRPr="00EA5822">
        <w:rPr>
          <w:lang w:val="en-US"/>
        </w:rPr>
        <w:t xml:space="preserve">, remote sensing data are </w:t>
      </w:r>
      <w:r w:rsidR="00411D5D" w:rsidRPr="00EA5822">
        <w:rPr>
          <w:lang w:val="en-US"/>
        </w:rPr>
        <w:t>of paramount</w:t>
      </w:r>
      <w:r w:rsidRPr="00EA5822">
        <w:rPr>
          <w:lang w:val="en-US"/>
        </w:rPr>
        <w:t xml:space="preserve"> importan</w:t>
      </w:r>
      <w:r w:rsidR="00411D5D" w:rsidRPr="00EA5822">
        <w:rPr>
          <w:lang w:val="en-US"/>
        </w:rPr>
        <w:t>ce</w:t>
      </w:r>
      <w:r w:rsidRPr="00EA5822">
        <w:rPr>
          <w:lang w:val="en-US"/>
        </w:rPr>
        <w:t xml:space="preserve"> for climate study in this </w:t>
      </w:r>
      <w:r w:rsidR="00F262EF">
        <w:rPr>
          <w:lang w:val="en-US"/>
        </w:rPr>
        <w:t>continent</w:t>
      </w:r>
      <w:r w:rsidRPr="00EA5822">
        <w:rPr>
          <w:lang w:val="en-US"/>
        </w:rPr>
        <w:t>. The observations of space-borne sensors are a unique mean</w:t>
      </w:r>
      <w:r w:rsidR="00962642">
        <w:rPr>
          <w:lang w:val="en-US"/>
        </w:rPr>
        <w:t>s</w:t>
      </w:r>
      <w:r w:rsidRPr="00EA5822">
        <w:rPr>
          <w:lang w:val="en-US"/>
        </w:rPr>
        <w:t xml:space="preserve"> </w:t>
      </w:r>
      <w:r w:rsidR="00962642">
        <w:rPr>
          <w:lang w:val="en-US"/>
        </w:rPr>
        <w:t>for providing</w:t>
      </w:r>
      <w:r w:rsidRPr="00EA5822">
        <w:rPr>
          <w:lang w:val="en-US"/>
        </w:rPr>
        <w:t xml:space="preserve"> a detailed picture of the spatial and temporal variations </w:t>
      </w:r>
      <w:r w:rsidR="00962642">
        <w:rPr>
          <w:lang w:val="en-US"/>
        </w:rPr>
        <w:t>in</w:t>
      </w:r>
      <w:r w:rsidRPr="00EA5822">
        <w:rPr>
          <w:lang w:val="en-US"/>
        </w:rPr>
        <w:t xml:space="preserve"> </w:t>
      </w:r>
      <w:r w:rsidR="00CC48FD" w:rsidRPr="00EA5822">
        <w:rPr>
          <w:lang w:val="en-US"/>
        </w:rPr>
        <w:t>essential</w:t>
      </w:r>
      <w:r w:rsidRPr="00EA5822">
        <w:rPr>
          <w:lang w:val="en-US"/>
        </w:rPr>
        <w:t xml:space="preserve"> climate variables. </w:t>
      </w:r>
      <w:r w:rsidR="00411D5D" w:rsidRPr="00EA5822">
        <w:rPr>
          <w:lang w:val="en-US"/>
        </w:rPr>
        <w:t xml:space="preserve">Up to now, investigations have been carried out </w:t>
      </w:r>
      <w:r w:rsidR="00962642">
        <w:rPr>
          <w:lang w:val="en-US"/>
        </w:rPr>
        <w:t>by using</w:t>
      </w:r>
      <w:r w:rsidR="00411D5D" w:rsidRPr="00EA5822">
        <w:rPr>
          <w:lang w:val="en-US"/>
        </w:rPr>
        <w:t xml:space="preserve"> optical and microwave satellites. However, due to the frequency bands of the satellite sensors, only the surface of the continent ha</w:t>
      </w:r>
      <w:r w:rsidR="00962642">
        <w:rPr>
          <w:lang w:val="en-US"/>
        </w:rPr>
        <w:t>s</w:t>
      </w:r>
      <w:r w:rsidR="00411D5D" w:rsidRPr="00EA5822">
        <w:rPr>
          <w:lang w:val="en-US"/>
        </w:rPr>
        <w:t xml:space="preserve"> been </w:t>
      </w:r>
      <w:r w:rsidR="00962642" w:rsidRPr="00EA5822">
        <w:rPr>
          <w:lang w:val="en-US"/>
        </w:rPr>
        <w:t xml:space="preserve">extensively </w:t>
      </w:r>
      <w:r w:rsidR="00411D5D" w:rsidRPr="00EA5822">
        <w:rPr>
          <w:lang w:val="en-US"/>
        </w:rPr>
        <w:t xml:space="preserve">investigated. </w:t>
      </w:r>
      <w:r w:rsidR="00962642">
        <w:rPr>
          <w:lang w:val="en-US"/>
        </w:rPr>
        <w:t>In fact,</w:t>
      </w:r>
      <w:r w:rsidR="00411D5D" w:rsidRPr="00EA5822">
        <w:rPr>
          <w:lang w:val="en-US"/>
        </w:rPr>
        <w:t xml:space="preserve"> </w:t>
      </w:r>
      <w:r w:rsidR="00962642" w:rsidRPr="00EA5822">
        <w:rPr>
          <w:lang w:val="en-US"/>
        </w:rPr>
        <w:t xml:space="preserve">for a long time (until the launch of ESA SMOS mission) </w:t>
      </w:r>
      <w:r w:rsidR="00411D5D" w:rsidRPr="00EA5822">
        <w:rPr>
          <w:lang w:val="en-US"/>
        </w:rPr>
        <w:t>the lowest sa</w:t>
      </w:r>
      <w:r w:rsidR="00F262EF">
        <w:rPr>
          <w:lang w:val="en-US"/>
        </w:rPr>
        <w:t xml:space="preserve">tellite frequency available </w:t>
      </w:r>
      <w:r w:rsidR="00962642">
        <w:rPr>
          <w:lang w:val="en-US"/>
        </w:rPr>
        <w:t>was</w:t>
      </w:r>
      <w:r w:rsidR="00411D5D" w:rsidRPr="00EA5822">
        <w:rPr>
          <w:lang w:val="en-US"/>
        </w:rPr>
        <w:t xml:space="preserve"> the C-band</w:t>
      </w:r>
      <w:r w:rsidR="00962642">
        <w:rPr>
          <w:lang w:val="en-US"/>
        </w:rPr>
        <w:t>,</w:t>
      </w:r>
      <w:r w:rsidR="00411D5D" w:rsidRPr="00EA5822">
        <w:rPr>
          <w:lang w:val="en-US"/>
        </w:rPr>
        <w:t xml:space="preserve"> </w:t>
      </w:r>
      <w:r w:rsidR="007457B2" w:rsidRPr="00EA5822">
        <w:rPr>
          <w:lang w:val="en-US"/>
        </w:rPr>
        <w:t xml:space="preserve">which can penetrate the snow for about 50 m. </w:t>
      </w:r>
      <w:r w:rsidR="00962642">
        <w:rPr>
          <w:lang w:val="en-US"/>
        </w:rPr>
        <w:t>Within</w:t>
      </w:r>
      <w:r w:rsidRPr="00EA5822">
        <w:rPr>
          <w:lang w:val="en-US"/>
        </w:rPr>
        <w:t xml:space="preserve"> this context, SMOS observations have several advantages.</w:t>
      </w:r>
      <w:r w:rsidR="00CC48FD" w:rsidRPr="00EA5822">
        <w:rPr>
          <w:lang w:val="en-US"/>
        </w:rPr>
        <w:t xml:space="preserve"> Du</w:t>
      </w:r>
      <w:r w:rsidRPr="00EA5822">
        <w:rPr>
          <w:lang w:val="en-US"/>
        </w:rPr>
        <w:t>e to the low microwave frequenc</w:t>
      </w:r>
      <w:r w:rsidR="00B37498">
        <w:rPr>
          <w:lang w:val="en-US"/>
        </w:rPr>
        <w:t>y</w:t>
      </w:r>
      <w:r w:rsidRPr="00EA5822">
        <w:rPr>
          <w:lang w:val="en-US"/>
        </w:rPr>
        <w:t xml:space="preserve"> used (1.4 GHz, </w:t>
      </w:r>
      <w:r w:rsidR="007457B2" w:rsidRPr="00EA5822">
        <w:rPr>
          <w:lang w:val="en-US"/>
        </w:rPr>
        <w:t xml:space="preserve">i.e. </w:t>
      </w:r>
      <w:r w:rsidRPr="00EA5822">
        <w:rPr>
          <w:lang w:val="en-US"/>
        </w:rPr>
        <w:t>21 cm</w:t>
      </w:r>
      <w:r w:rsidR="007457B2" w:rsidRPr="00EA5822">
        <w:rPr>
          <w:lang w:val="en-US"/>
        </w:rPr>
        <w:t xml:space="preserve"> wavelength</w:t>
      </w:r>
      <w:r w:rsidRPr="00EA5822">
        <w:rPr>
          <w:lang w:val="en-US"/>
        </w:rPr>
        <w:t xml:space="preserve">), these observations </w:t>
      </w:r>
      <w:r w:rsidR="007457B2" w:rsidRPr="00EA5822">
        <w:rPr>
          <w:lang w:val="en-US"/>
        </w:rPr>
        <w:t>are sensitive to an higher portion</w:t>
      </w:r>
      <w:r w:rsidR="00962642">
        <w:rPr>
          <w:lang w:val="en-US"/>
        </w:rPr>
        <w:t xml:space="preserve"> (</w:t>
      </w:r>
      <w:r w:rsidR="00962642" w:rsidRPr="00EA5822">
        <w:rPr>
          <w:lang w:val="en-US"/>
        </w:rPr>
        <w:t>on the order of 500m</w:t>
      </w:r>
      <w:r w:rsidR="00962642">
        <w:rPr>
          <w:lang w:val="en-US"/>
        </w:rPr>
        <w:t>)</w:t>
      </w:r>
      <w:r w:rsidR="007457B2" w:rsidRPr="00EA5822">
        <w:rPr>
          <w:lang w:val="en-US"/>
        </w:rPr>
        <w:t xml:space="preserve"> of the ice cap </w:t>
      </w:r>
      <w:r w:rsidR="00CC48FD" w:rsidRPr="00EA5822">
        <w:rPr>
          <w:lang w:val="en-US"/>
        </w:rPr>
        <w:t>caused by</w:t>
      </w:r>
      <w:r w:rsidR="007457B2" w:rsidRPr="00EA5822">
        <w:rPr>
          <w:lang w:val="en-US"/>
        </w:rPr>
        <w:t xml:space="preserve"> the low snow</w:t>
      </w:r>
      <w:r w:rsidR="00AF0BB6">
        <w:rPr>
          <w:lang w:val="en-US"/>
        </w:rPr>
        <w:t xml:space="preserve"> and ice</w:t>
      </w:r>
      <w:r w:rsidR="007457B2" w:rsidRPr="00EA5822">
        <w:rPr>
          <w:lang w:val="en-US"/>
        </w:rPr>
        <w:t xml:space="preserve"> absorption at L</w:t>
      </w:r>
      <w:r w:rsidR="00AF0BB6">
        <w:rPr>
          <w:lang w:val="en-US"/>
        </w:rPr>
        <w:noBreakHyphen/>
      </w:r>
      <w:r w:rsidR="007457B2" w:rsidRPr="00EA5822">
        <w:rPr>
          <w:lang w:val="en-US"/>
        </w:rPr>
        <w:t xml:space="preserve">band. Given </w:t>
      </w:r>
      <w:r w:rsidR="00962642">
        <w:rPr>
          <w:lang w:val="en-US"/>
        </w:rPr>
        <w:t xml:space="preserve">the fact that </w:t>
      </w:r>
      <w:r w:rsidR="007457B2" w:rsidRPr="00EA5822">
        <w:rPr>
          <w:lang w:val="en-US"/>
        </w:rPr>
        <w:t xml:space="preserve">the signal penetration is </w:t>
      </w:r>
      <w:r w:rsidR="00962642">
        <w:rPr>
          <w:lang w:val="en-US"/>
        </w:rPr>
        <w:t>considerable</w:t>
      </w:r>
      <w:r w:rsidR="007457B2" w:rsidRPr="00EA5822">
        <w:rPr>
          <w:lang w:val="en-US"/>
        </w:rPr>
        <w:t xml:space="preserve">, the possibility </w:t>
      </w:r>
      <w:r w:rsidR="00962642">
        <w:rPr>
          <w:lang w:val="en-US"/>
        </w:rPr>
        <w:t>of</w:t>
      </w:r>
      <w:r w:rsidR="007457B2" w:rsidRPr="00EA5822">
        <w:rPr>
          <w:lang w:val="en-US"/>
        </w:rPr>
        <w:t xml:space="preserve"> obtain</w:t>
      </w:r>
      <w:r w:rsidR="00962642">
        <w:rPr>
          <w:lang w:val="en-US"/>
        </w:rPr>
        <w:t>ing</w:t>
      </w:r>
      <w:r w:rsidR="007457B2" w:rsidRPr="00EA5822">
        <w:rPr>
          <w:lang w:val="en-US"/>
        </w:rPr>
        <w:t xml:space="preserve"> information </w:t>
      </w:r>
      <w:r w:rsidR="00962642">
        <w:rPr>
          <w:lang w:val="en-US"/>
        </w:rPr>
        <w:t>on</w:t>
      </w:r>
      <w:r w:rsidR="007457B2" w:rsidRPr="00EA5822">
        <w:rPr>
          <w:lang w:val="en-US"/>
        </w:rPr>
        <w:t xml:space="preserve"> snow structure on several hundred </w:t>
      </w:r>
      <w:r w:rsidR="00B37498" w:rsidRPr="00EA5822">
        <w:rPr>
          <w:lang w:val="en-US"/>
        </w:rPr>
        <w:t>meters</w:t>
      </w:r>
      <w:r w:rsidR="007457B2" w:rsidRPr="00EA5822">
        <w:rPr>
          <w:lang w:val="en-US"/>
        </w:rPr>
        <w:t xml:space="preserve"> in depth becomes feasible and open</w:t>
      </w:r>
      <w:r w:rsidR="00962642">
        <w:rPr>
          <w:lang w:val="en-US"/>
        </w:rPr>
        <w:t>s</w:t>
      </w:r>
      <w:r w:rsidR="007457B2" w:rsidRPr="00EA5822">
        <w:rPr>
          <w:lang w:val="en-US"/>
        </w:rPr>
        <w:t xml:space="preserve"> up new research scenarios. Also, since the wavelength is much </w:t>
      </w:r>
      <w:r w:rsidR="00962642">
        <w:rPr>
          <w:lang w:val="en-US"/>
        </w:rPr>
        <w:t>greater</w:t>
      </w:r>
      <w:r w:rsidR="007457B2" w:rsidRPr="00EA5822">
        <w:rPr>
          <w:lang w:val="en-US"/>
        </w:rPr>
        <w:t xml:space="preserve"> than the </w:t>
      </w:r>
      <w:r w:rsidR="00962642" w:rsidRPr="00EA5822">
        <w:rPr>
          <w:lang w:val="en-US"/>
        </w:rPr>
        <w:t xml:space="preserve">dimensions </w:t>
      </w:r>
      <w:r w:rsidR="00962642">
        <w:rPr>
          <w:lang w:val="en-US"/>
        </w:rPr>
        <w:t xml:space="preserve">of the </w:t>
      </w:r>
      <w:r w:rsidR="007457B2" w:rsidRPr="00EA5822">
        <w:rPr>
          <w:lang w:val="en-US"/>
        </w:rPr>
        <w:t>snow crystals</w:t>
      </w:r>
      <w:r w:rsidR="00962642">
        <w:rPr>
          <w:lang w:val="en-US"/>
        </w:rPr>
        <w:t>,</w:t>
      </w:r>
      <w:r w:rsidR="007457B2" w:rsidRPr="00EA5822">
        <w:rPr>
          <w:lang w:val="en-US"/>
        </w:rPr>
        <w:t xml:space="preserve"> the</w:t>
      </w:r>
      <w:r w:rsidRPr="00EA5822">
        <w:rPr>
          <w:lang w:val="en-US"/>
        </w:rPr>
        <w:t xml:space="preserve"> scattering is almost </w:t>
      </w:r>
      <w:r w:rsidR="00B37498">
        <w:rPr>
          <w:lang w:val="en-US"/>
        </w:rPr>
        <w:t>negligible</w:t>
      </w:r>
      <w:r w:rsidRPr="00EA5822">
        <w:rPr>
          <w:lang w:val="en-US"/>
        </w:rPr>
        <w:t xml:space="preserve"> and the </w:t>
      </w:r>
      <w:r w:rsidRPr="00EA5822">
        <w:rPr>
          <w:lang w:val="en-US"/>
        </w:rPr>
        <w:lastRenderedPageBreak/>
        <w:t xml:space="preserve">emissivity is close to unity when the surface reflection vanishes (i.e. at vertical polarization near the Brewster angle </w:t>
      </w:r>
      <w:r w:rsidRPr="00EA5822">
        <w:rPr>
          <w:rFonts w:ascii="Cambria Math" w:hAnsi="Cambria Math"/>
          <w:lang w:val="en-US"/>
        </w:rPr>
        <w:t>∼</w:t>
      </w:r>
      <w:r w:rsidR="007457B2" w:rsidRPr="00EA5822">
        <w:rPr>
          <w:lang w:val="en-US"/>
        </w:rPr>
        <w:t>50</w:t>
      </w:r>
      <w:r w:rsidR="00B37498">
        <w:rPr>
          <w:lang w:val="en-US"/>
        </w:rPr>
        <w:t>-60</w:t>
      </w:r>
      <w:r w:rsidR="007457B2" w:rsidRPr="00EA5822">
        <w:rPr>
          <w:lang w:val="en-US"/>
        </w:rPr>
        <w:t>deg), sugges</w:t>
      </w:r>
      <w:r w:rsidRPr="00EA5822">
        <w:rPr>
          <w:lang w:val="en-US"/>
        </w:rPr>
        <w:t xml:space="preserve">ting that </w:t>
      </w:r>
      <w:r w:rsidR="00962642">
        <w:rPr>
          <w:lang w:val="en-US"/>
        </w:rPr>
        <w:t xml:space="preserve">the </w:t>
      </w:r>
      <w:r w:rsidR="007457B2" w:rsidRPr="00EA5822">
        <w:rPr>
          <w:lang w:val="en-US"/>
        </w:rPr>
        <w:t>brightness temperature</w:t>
      </w:r>
      <w:r w:rsidRPr="00EA5822">
        <w:rPr>
          <w:lang w:val="en-US"/>
        </w:rPr>
        <w:t xml:space="preserve"> </w:t>
      </w:r>
      <w:r w:rsidR="007457B2" w:rsidRPr="00EA5822">
        <w:rPr>
          <w:lang w:val="en-US"/>
        </w:rPr>
        <w:t>is</w:t>
      </w:r>
      <w:r w:rsidRPr="00EA5822">
        <w:rPr>
          <w:lang w:val="en-US"/>
        </w:rPr>
        <w:t xml:space="preserve"> close to </w:t>
      </w:r>
      <w:r w:rsidR="00962642">
        <w:rPr>
          <w:lang w:val="en-US"/>
        </w:rPr>
        <w:t xml:space="preserve">the </w:t>
      </w:r>
      <w:r w:rsidRPr="00EA5822">
        <w:rPr>
          <w:lang w:val="en-US"/>
        </w:rPr>
        <w:t xml:space="preserve">snow temperature. </w:t>
      </w:r>
    </w:p>
    <w:p w:rsidR="00D73B46" w:rsidRPr="00EA5822" w:rsidRDefault="00D73B46" w:rsidP="00411D5D">
      <w:pPr>
        <w:rPr>
          <w:lang w:val="en-US"/>
        </w:rPr>
      </w:pPr>
      <w:r w:rsidRPr="00EA5822">
        <w:rPr>
          <w:lang w:val="en-US"/>
        </w:rPr>
        <w:t xml:space="preserve">Therefore, </w:t>
      </w:r>
      <w:r w:rsidR="00962642">
        <w:rPr>
          <w:lang w:val="en-US"/>
        </w:rPr>
        <w:t>an</w:t>
      </w:r>
      <w:r w:rsidR="007457B2" w:rsidRPr="00EA5822">
        <w:rPr>
          <w:lang w:val="en-US"/>
        </w:rPr>
        <w:t xml:space="preserve"> </w:t>
      </w:r>
      <w:r w:rsidRPr="00EA5822">
        <w:rPr>
          <w:lang w:val="en-US"/>
        </w:rPr>
        <w:t>explo</w:t>
      </w:r>
      <w:r w:rsidR="007457B2" w:rsidRPr="00EA5822">
        <w:rPr>
          <w:lang w:val="en-US"/>
        </w:rPr>
        <w:t>itation</w:t>
      </w:r>
      <w:r w:rsidRPr="00EA5822">
        <w:rPr>
          <w:lang w:val="en-US"/>
        </w:rPr>
        <w:t xml:space="preserve"> of </w:t>
      </w:r>
      <w:r w:rsidR="00962642">
        <w:rPr>
          <w:lang w:val="en-US"/>
        </w:rPr>
        <w:t xml:space="preserve">the </w:t>
      </w:r>
      <w:r w:rsidRPr="00EA5822">
        <w:rPr>
          <w:lang w:val="en-US"/>
        </w:rPr>
        <w:t>SMOS capabilities</w:t>
      </w:r>
      <w:r w:rsidR="00962642">
        <w:rPr>
          <w:lang w:val="en-US"/>
        </w:rPr>
        <w:t xml:space="preserve"> in order</w:t>
      </w:r>
      <w:r w:rsidRPr="00EA5822">
        <w:rPr>
          <w:lang w:val="en-US"/>
        </w:rPr>
        <w:t xml:space="preserve"> to provide innovative observations, new products and potential future applications to the cryosphere </w:t>
      </w:r>
      <w:r w:rsidR="00962642">
        <w:rPr>
          <w:lang w:val="en-US"/>
        </w:rPr>
        <w:t>will be</w:t>
      </w:r>
      <w:r w:rsidRPr="00EA5822">
        <w:rPr>
          <w:lang w:val="en-US"/>
        </w:rPr>
        <w:t xml:space="preserve"> very useful </w:t>
      </w:r>
      <w:r w:rsidR="00962642">
        <w:rPr>
          <w:lang w:val="en-US"/>
        </w:rPr>
        <w:t>in studying the</w:t>
      </w:r>
      <w:r w:rsidRPr="00EA5822">
        <w:rPr>
          <w:lang w:val="en-US"/>
        </w:rPr>
        <w:t xml:space="preserve"> Antarctic ice sheet, including its floating ice shelves.</w:t>
      </w:r>
    </w:p>
    <w:p w:rsidR="00DF3B1D" w:rsidRPr="00EA5822" w:rsidRDefault="00DF3B1D">
      <w:pPr>
        <w:pStyle w:val="Default"/>
        <w:jc w:val="both"/>
        <w:rPr>
          <w:rFonts w:ascii="Calibri" w:hAnsi="Calibri" w:cs="Calibri"/>
          <w:sz w:val="23"/>
          <w:szCs w:val="23"/>
          <w:lang w:val="en-US"/>
        </w:rPr>
      </w:pPr>
    </w:p>
    <w:p w:rsidR="00DF3B1D" w:rsidRPr="00EA5822" w:rsidRDefault="00DF3B1D">
      <w:pPr>
        <w:pStyle w:val="Titolo2"/>
        <w:rPr>
          <w:sz w:val="23"/>
          <w:szCs w:val="23"/>
          <w:lang w:val="en-US"/>
        </w:rPr>
      </w:pPr>
      <w:bookmarkStart w:id="25" w:name="__RefHeading__47_1401171909"/>
      <w:bookmarkStart w:id="26" w:name="__RefHeading__361_1103099381"/>
      <w:bookmarkStart w:id="27" w:name="_Toc415821130"/>
      <w:bookmarkEnd w:id="25"/>
      <w:bookmarkEnd w:id="26"/>
      <w:r w:rsidRPr="00EA5822">
        <w:rPr>
          <w:lang w:val="en-US"/>
        </w:rPr>
        <w:t>Case Studies</w:t>
      </w:r>
      <w:bookmarkEnd w:id="27"/>
    </w:p>
    <w:p w:rsidR="00DF3B1D" w:rsidRPr="00EA5822" w:rsidRDefault="00DF3B1D">
      <w:pPr>
        <w:pStyle w:val="Default"/>
        <w:jc w:val="both"/>
        <w:rPr>
          <w:rFonts w:ascii="Calibri" w:hAnsi="Calibri" w:cs="Calibri"/>
          <w:sz w:val="23"/>
          <w:szCs w:val="23"/>
          <w:lang w:val="en-US"/>
        </w:rPr>
      </w:pPr>
    </w:p>
    <w:p w:rsidR="00955E23" w:rsidRPr="00EA5822" w:rsidRDefault="0032654E" w:rsidP="0032654E">
      <w:pPr>
        <w:rPr>
          <w:lang w:val="en-US"/>
        </w:rPr>
      </w:pPr>
      <w:r w:rsidRPr="00EA5822">
        <w:rPr>
          <w:lang w:val="en-US"/>
        </w:rPr>
        <w:t xml:space="preserve">Due to </w:t>
      </w:r>
      <w:r w:rsidR="00962642">
        <w:rPr>
          <w:lang w:val="en-US"/>
        </w:rPr>
        <w:t>the</w:t>
      </w:r>
      <w:r w:rsidRPr="00EA5822">
        <w:rPr>
          <w:lang w:val="en-US"/>
        </w:rPr>
        <w:t xml:space="preserve"> </w:t>
      </w:r>
      <w:r w:rsidR="00CC48FD" w:rsidRPr="00EA5822">
        <w:rPr>
          <w:lang w:val="en-US"/>
        </w:rPr>
        <w:t>structure</w:t>
      </w:r>
      <w:r w:rsidRPr="00EA5822">
        <w:rPr>
          <w:lang w:val="en-US"/>
        </w:rPr>
        <w:t xml:space="preserve"> and climate conditions </w:t>
      </w:r>
      <w:r w:rsidR="00962642">
        <w:rPr>
          <w:lang w:val="en-US"/>
        </w:rPr>
        <w:t>of</w:t>
      </w:r>
      <w:r w:rsidR="00962642" w:rsidRPr="00EA5822">
        <w:rPr>
          <w:lang w:val="en-US"/>
        </w:rPr>
        <w:t xml:space="preserve"> Antarctica</w:t>
      </w:r>
      <w:r w:rsidR="00962642">
        <w:rPr>
          <w:lang w:val="en-US"/>
        </w:rPr>
        <w:t>, our</w:t>
      </w:r>
      <w:r w:rsidR="00962642" w:rsidRPr="00EA5822">
        <w:rPr>
          <w:lang w:val="en-US"/>
        </w:rPr>
        <w:t xml:space="preserve"> </w:t>
      </w:r>
      <w:r w:rsidRPr="00EA5822">
        <w:rPr>
          <w:lang w:val="en-US"/>
        </w:rPr>
        <w:t>knowledge of</w:t>
      </w:r>
      <w:r w:rsidR="00962642">
        <w:rPr>
          <w:lang w:val="en-US"/>
        </w:rPr>
        <w:t xml:space="preserve"> its</w:t>
      </w:r>
      <w:r w:rsidRPr="00EA5822">
        <w:rPr>
          <w:lang w:val="en-US"/>
        </w:rPr>
        <w:t xml:space="preserve"> geophysical properties</w:t>
      </w:r>
      <w:r w:rsidR="00AF0BB6">
        <w:rPr>
          <w:lang w:val="en-US"/>
        </w:rPr>
        <w:t xml:space="preserve"> </w:t>
      </w:r>
      <w:r w:rsidRPr="00EA5822">
        <w:rPr>
          <w:lang w:val="en-US"/>
        </w:rPr>
        <w:t>is very limited. Remote sensing techniques and numerical modelling have pushed forward the research on the ice sheet</w:t>
      </w:r>
      <w:r w:rsidR="00005D79">
        <w:rPr>
          <w:lang w:val="en-US"/>
        </w:rPr>
        <w:t>;</w:t>
      </w:r>
      <w:r w:rsidRPr="00EA5822">
        <w:rPr>
          <w:lang w:val="en-US"/>
        </w:rPr>
        <w:t xml:space="preserve"> however</w:t>
      </w:r>
      <w:r w:rsidR="00005D79">
        <w:rPr>
          <w:lang w:val="en-US"/>
        </w:rPr>
        <w:t>,</w:t>
      </w:r>
      <w:r w:rsidRPr="00EA5822">
        <w:rPr>
          <w:lang w:val="en-US"/>
        </w:rPr>
        <w:t xml:space="preserve"> there are several processes which can be only partially estimated because of the extension of the process (e.g. </w:t>
      </w:r>
      <w:r w:rsidR="00176AD6">
        <w:rPr>
          <w:lang w:val="en-US"/>
        </w:rPr>
        <w:t>an</w:t>
      </w:r>
      <w:r w:rsidRPr="00EA5822">
        <w:rPr>
          <w:lang w:val="en-US"/>
        </w:rPr>
        <w:t xml:space="preserve"> accurate determination of the mass balance) or the impossibility of direct measurements (e.g. the bedrock heat flow or the dynamics of the liquid water network below the ice caps). As pointed out in the previous </w:t>
      </w:r>
      <w:r w:rsidR="00176AD6">
        <w:rPr>
          <w:lang w:val="en-US"/>
        </w:rPr>
        <w:t>section</w:t>
      </w:r>
      <w:r w:rsidRPr="00EA5822">
        <w:rPr>
          <w:lang w:val="en-US"/>
        </w:rPr>
        <w:t xml:space="preserve">, up to </w:t>
      </w:r>
      <w:r w:rsidR="00176AD6">
        <w:rPr>
          <w:lang w:val="en-US"/>
        </w:rPr>
        <w:t xml:space="preserve">a </w:t>
      </w:r>
      <w:r w:rsidRPr="00EA5822">
        <w:rPr>
          <w:lang w:val="en-US"/>
        </w:rPr>
        <w:t>few years ago</w:t>
      </w:r>
      <w:r w:rsidR="00176AD6">
        <w:rPr>
          <w:lang w:val="en-US"/>
        </w:rPr>
        <w:t>,</w:t>
      </w:r>
      <w:r w:rsidRPr="00EA5822">
        <w:rPr>
          <w:lang w:val="en-US"/>
        </w:rPr>
        <w:t xml:space="preserve"> satellite</w:t>
      </w:r>
      <w:r w:rsidR="00176AD6">
        <w:rPr>
          <w:lang w:val="en-US"/>
        </w:rPr>
        <w:t>s</w:t>
      </w:r>
      <w:r w:rsidRPr="00EA5822">
        <w:rPr>
          <w:lang w:val="en-US"/>
        </w:rPr>
        <w:t xml:space="preserve"> were only able to monitor the ice sheet surface due to their </w:t>
      </w:r>
      <w:r w:rsidR="00CC48FD" w:rsidRPr="00EA5822">
        <w:rPr>
          <w:lang w:val="en-US"/>
        </w:rPr>
        <w:t>operational</w:t>
      </w:r>
      <w:r w:rsidRPr="00EA5822">
        <w:rPr>
          <w:lang w:val="en-US"/>
        </w:rPr>
        <w:t xml:space="preserve"> </w:t>
      </w:r>
      <w:r w:rsidR="00CC48FD" w:rsidRPr="00EA5822">
        <w:rPr>
          <w:lang w:val="en-US"/>
        </w:rPr>
        <w:t>bands</w:t>
      </w:r>
      <w:r w:rsidRPr="00EA5822">
        <w:rPr>
          <w:lang w:val="en-US"/>
        </w:rPr>
        <w:t xml:space="preserve">. Instruments working at frequencies low enough to penetrate the ice </w:t>
      </w:r>
      <w:r w:rsidR="00176AD6">
        <w:rPr>
          <w:lang w:val="en-US"/>
        </w:rPr>
        <w:t>down</w:t>
      </w:r>
      <w:r w:rsidRPr="00EA5822">
        <w:rPr>
          <w:lang w:val="en-US"/>
        </w:rPr>
        <w:t xml:space="preserve"> to the bedrock were used only extemporary </w:t>
      </w:r>
      <w:r w:rsidR="00D64D02" w:rsidRPr="00EA5822">
        <w:rPr>
          <w:lang w:val="en-US"/>
        </w:rPr>
        <w:t xml:space="preserve">(e.g. the Radio Echo Sounding – RES are performed only in some </w:t>
      </w:r>
      <w:r w:rsidR="00176AD6">
        <w:rPr>
          <w:lang w:val="en-US"/>
        </w:rPr>
        <w:t>very</w:t>
      </w:r>
      <w:r w:rsidR="00D64D02" w:rsidRPr="00EA5822">
        <w:rPr>
          <w:lang w:val="en-US"/>
        </w:rPr>
        <w:t xml:space="preserve"> specific places or </w:t>
      </w:r>
      <w:r w:rsidR="00176AD6">
        <w:rPr>
          <w:lang w:val="en-US"/>
        </w:rPr>
        <w:t xml:space="preserve">with </w:t>
      </w:r>
      <w:r w:rsidR="00D64D02" w:rsidRPr="00EA5822">
        <w:rPr>
          <w:lang w:val="en-US"/>
        </w:rPr>
        <w:t xml:space="preserve">the use of airborne P-band SAR) </w:t>
      </w:r>
      <w:r w:rsidR="00176AD6">
        <w:rPr>
          <w:lang w:val="en-US"/>
        </w:rPr>
        <w:t>as they did not</w:t>
      </w:r>
      <w:r w:rsidR="00D64D02" w:rsidRPr="00EA5822">
        <w:rPr>
          <w:lang w:val="en-US"/>
        </w:rPr>
        <w:t xml:space="preserve"> allow for a continuous monitoring of the geophysical processes. The availability of a satellite sensor </w:t>
      </w:r>
      <w:r w:rsidR="00176AD6">
        <w:rPr>
          <w:lang w:val="en-US"/>
        </w:rPr>
        <w:t>that</w:t>
      </w:r>
      <w:r w:rsidR="00D64D02" w:rsidRPr="00EA5822">
        <w:rPr>
          <w:lang w:val="en-US"/>
        </w:rPr>
        <w:t xml:space="preserve"> is sensitive to the properties of an appreciable part of the ice cap open</w:t>
      </w:r>
      <w:r w:rsidR="00176AD6">
        <w:rPr>
          <w:lang w:val="en-US"/>
        </w:rPr>
        <w:t>s</w:t>
      </w:r>
      <w:r w:rsidR="00D64D02" w:rsidRPr="00EA5822">
        <w:rPr>
          <w:lang w:val="en-US"/>
        </w:rPr>
        <w:t xml:space="preserve"> up new scenarios for the characterization of the Antarctic dynamics. T</w:t>
      </w:r>
      <w:r w:rsidR="00955E23" w:rsidRPr="00EA5822">
        <w:rPr>
          <w:lang w:val="en-US"/>
        </w:rPr>
        <w:t xml:space="preserve">he selection of the </w:t>
      </w:r>
      <w:r w:rsidR="00D64D02" w:rsidRPr="00EA5822">
        <w:rPr>
          <w:lang w:val="en-US"/>
        </w:rPr>
        <w:t xml:space="preserve">geophysical processes (hereinafter </w:t>
      </w:r>
      <w:r w:rsidR="00176AD6" w:rsidRPr="00EA5822">
        <w:rPr>
          <w:lang w:val="en-US"/>
        </w:rPr>
        <w:t xml:space="preserve">also </w:t>
      </w:r>
      <w:r w:rsidR="00D64D02" w:rsidRPr="00EA5822">
        <w:rPr>
          <w:lang w:val="en-US"/>
        </w:rPr>
        <w:t xml:space="preserve">referred </w:t>
      </w:r>
      <w:r w:rsidR="00176AD6">
        <w:rPr>
          <w:lang w:val="en-US"/>
        </w:rPr>
        <w:t xml:space="preserve">to </w:t>
      </w:r>
      <w:r w:rsidR="00D64D02" w:rsidRPr="00EA5822">
        <w:rPr>
          <w:lang w:val="en-US"/>
        </w:rPr>
        <w:t xml:space="preserve">as </w:t>
      </w:r>
      <w:r w:rsidR="00955E23" w:rsidRPr="00EA5822">
        <w:rPr>
          <w:lang w:val="en-US"/>
        </w:rPr>
        <w:t>case studies</w:t>
      </w:r>
      <w:r w:rsidR="00D64D02" w:rsidRPr="00EA5822">
        <w:rPr>
          <w:lang w:val="en-US"/>
        </w:rPr>
        <w:t>)</w:t>
      </w:r>
      <w:r w:rsidR="00955E23" w:rsidRPr="00EA5822">
        <w:rPr>
          <w:lang w:val="en-US"/>
        </w:rPr>
        <w:t xml:space="preserve"> to be investigating in the project by exploiting SMOS data has </w:t>
      </w:r>
      <w:r w:rsidR="0059470D" w:rsidRPr="00EA5822">
        <w:rPr>
          <w:lang w:val="en-US"/>
        </w:rPr>
        <w:t xml:space="preserve">not </w:t>
      </w:r>
      <w:r w:rsidR="00955E23" w:rsidRPr="00EA5822">
        <w:rPr>
          <w:lang w:val="en-US"/>
        </w:rPr>
        <w:t>been straightforward</w:t>
      </w:r>
      <w:r w:rsidR="00176AD6">
        <w:rPr>
          <w:lang w:val="en-US"/>
        </w:rPr>
        <w:t>, but</w:t>
      </w:r>
      <w:r w:rsidR="00955E23" w:rsidRPr="00EA5822">
        <w:rPr>
          <w:lang w:val="en-US"/>
        </w:rPr>
        <w:t xml:space="preserve"> has dealt with the following issues:</w:t>
      </w:r>
    </w:p>
    <w:p w:rsidR="0059470D" w:rsidRPr="00EA5822" w:rsidRDefault="002D5A9B" w:rsidP="00955E23">
      <w:pPr>
        <w:pStyle w:val="Paragrafoelenco"/>
        <w:numPr>
          <w:ilvl w:val="0"/>
          <w:numId w:val="11"/>
        </w:numPr>
        <w:rPr>
          <w:lang w:val="en-US"/>
        </w:rPr>
      </w:pPr>
      <w:r w:rsidRPr="00EA5822">
        <w:rPr>
          <w:lang w:val="en-US"/>
        </w:rPr>
        <w:t>Each</w:t>
      </w:r>
      <w:r w:rsidR="0059470D" w:rsidRPr="00EA5822">
        <w:rPr>
          <w:lang w:val="en-US"/>
        </w:rPr>
        <w:t xml:space="preserve"> case study must have an appreciable impact on the ice emissivity and/or on its </w:t>
      </w:r>
      <w:r w:rsidR="00D64D02" w:rsidRPr="00EA5822">
        <w:rPr>
          <w:lang w:val="en-US"/>
        </w:rPr>
        <w:t xml:space="preserve">physical </w:t>
      </w:r>
      <w:r w:rsidR="0059470D" w:rsidRPr="00EA5822">
        <w:rPr>
          <w:lang w:val="en-US"/>
        </w:rPr>
        <w:t xml:space="preserve">temperature in order to be revealed by SMOS measurements. </w:t>
      </w:r>
      <w:r w:rsidRPr="00EA5822">
        <w:rPr>
          <w:lang w:val="en-US"/>
        </w:rPr>
        <w:t>Conversely</w:t>
      </w:r>
      <w:r w:rsidR="00176AD6">
        <w:rPr>
          <w:lang w:val="en-US"/>
        </w:rPr>
        <w:t>,</w:t>
      </w:r>
      <w:r w:rsidRPr="00EA5822">
        <w:rPr>
          <w:lang w:val="en-US"/>
        </w:rPr>
        <w:t xml:space="preserve"> the process cannot be observed. For instance, t</w:t>
      </w:r>
      <w:r w:rsidR="0059470D" w:rsidRPr="00EA5822">
        <w:rPr>
          <w:lang w:val="en-US"/>
        </w:rPr>
        <w:t xml:space="preserve">his is the case of the </w:t>
      </w:r>
      <w:r w:rsidR="00176AD6" w:rsidRPr="00EA5822">
        <w:rPr>
          <w:lang w:val="en-US"/>
        </w:rPr>
        <w:t>continent</w:t>
      </w:r>
      <w:r w:rsidR="00176AD6">
        <w:rPr>
          <w:lang w:val="en-US"/>
        </w:rPr>
        <w:t>’s</w:t>
      </w:r>
      <w:r w:rsidR="00176AD6" w:rsidRPr="00EA5822">
        <w:rPr>
          <w:lang w:val="en-US"/>
        </w:rPr>
        <w:t xml:space="preserve"> </w:t>
      </w:r>
      <w:r w:rsidR="00D62996" w:rsidRPr="00EA5822">
        <w:rPr>
          <w:lang w:val="en-US"/>
        </w:rPr>
        <w:t>usual</w:t>
      </w:r>
      <w:r w:rsidR="0059470D" w:rsidRPr="00EA5822">
        <w:rPr>
          <w:lang w:val="en-US"/>
        </w:rPr>
        <w:t xml:space="preserve"> daily snow deposition inland</w:t>
      </w:r>
      <w:r w:rsidR="00176AD6">
        <w:rPr>
          <w:lang w:val="en-US"/>
        </w:rPr>
        <w:t>,</w:t>
      </w:r>
      <w:r w:rsidR="0059470D" w:rsidRPr="00EA5822">
        <w:rPr>
          <w:lang w:val="en-US"/>
        </w:rPr>
        <w:t xml:space="preserve"> which does not have any impact on L-band brightness temperatures</w:t>
      </w:r>
      <w:r w:rsidR="00CC48FD" w:rsidRPr="00EA5822">
        <w:rPr>
          <w:lang w:val="en-US"/>
        </w:rPr>
        <w:t xml:space="preserve"> on a daily or monthly timescale</w:t>
      </w:r>
      <w:r w:rsidR="0059470D" w:rsidRPr="00EA5822">
        <w:rPr>
          <w:lang w:val="en-US"/>
        </w:rPr>
        <w:t>.</w:t>
      </w:r>
    </w:p>
    <w:p w:rsidR="0059470D" w:rsidRPr="00EA5822" w:rsidRDefault="00176AD6" w:rsidP="00955E23">
      <w:pPr>
        <w:pStyle w:val="Paragrafoelenco"/>
        <w:numPr>
          <w:ilvl w:val="0"/>
          <w:numId w:val="11"/>
        </w:numPr>
        <w:rPr>
          <w:lang w:val="en-US"/>
        </w:rPr>
      </w:pPr>
      <w:r>
        <w:rPr>
          <w:lang w:val="en-US"/>
        </w:rPr>
        <w:t>The e</w:t>
      </w:r>
      <w:r w:rsidR="0059470D" w:rsidRPr="00EA5822">
        <w:rPr>
          <w:lang w:val="en-US"/>
        </w:rPr>
        <w:t>quivalent SMOS footprint is on the order of 40 km x 40 km</w:t>
      </w:r>
      <w:r>
        <w:rPr>
          <w:lang w:val="en-US"/>
        </w:rPr>
        <w:t>. T</w:t>
      </w:r>
      <w:r w:rsidR="0059470D" w:rsidRPr="00EA5822">
        <w:rPr>
          <w:lang w:val="en-US"/>
        </w:rPr>
        <w:t xml:space="preserve">hus case studies must affect areas of </w:t>
      </w:r>
      <w:r>
        <w:rPr>
          <w:lang w:val="en-US"/>
        </w:rPr>
        <w:t xml:space="preserve">a </w:t>
      </w:r>
      <w:r w:rsidR="0059470D" w:rsidRPr="00EA5822">
        <w:rPr>
          <w:lang w:val="en-US"/>
        </w:rPr>
        <w:t xml:space="preserve">comparable extension or have an impact on the scenario </w:t>
      </w:r>
      <w:r>
        <w:rPr>
          <w:lang w:val="en-US"/>
        </w:rPr>
        <w:t xml:space="preserve">that is </w:t>
      </w:r>
      <w:r w:rsidR="0059470D" w:rsidRPr="00EA5822">
        <w:rPr>
          <w:lang w:val="en-US"/>
        </w:rPr>
        <w:t xml:space="preserve">strong enough to modify the </w:t>
      </w:r>
      <w:r w:rsidR="005754F1">
        <w:rPr>
          <w:lang w:val="en-US"/>
        </w:rPr>
        <w:t>SMOS measurement in</w:t>
      </w:r>
      <w:r w:rsidR="0059470D" w:rsidRPr="00EA5822">
        <w:rPr>
          <w:lang w:val="en-US"/>
        </w:rPr>
        <w:t xml:space="preserve"> the footprint </w:t>
      </w:r>
      <w:r w:rsidR="005754F1">
        <w:rPr>
          <w:lang w:val="en-US"/>
        </w:rPr>
        <w:t>area</w:t>
      </w:r>
      <w:r w:rsidR="0059470D" w:rsidRPr="00EA5822">
        <w:rPr>
          <w:lang w:val="en-US"/>
        </w:rPr>
        <w:t xml:space="preserve">. </w:t>
      </w:r>
      <w:r>
        <w:rPr>
          <w:lang w:val="en-US"/>
        </w:rPr>
        <w:t>This implies</w:t>
      </w:r>
      <w:r w:rsidR="00D62996" w:rsidRPr="00EA5822">
        <w:rPr>
          <w:lang w:val="en-US"/>
        </w:rPr>
        <w:t xml:space="preserve"> that highly localized phenomen</w:t>
      </w:r>
      <w:r w:rsidR="004439D5" w:rsidRPr="00EA5822">
        <w:rPr>
          <w:lang w:val="en-US"/>
        </w:rPr>
        <w:t>a</w:t>
      </w:r>
      <w:r w:rsidR="00D62996" w:rsidRPr="00EA5822">
        <w:rPr>
          <w:lang w:val="en-US"/>
        </w:rPr>
        <w:t xml:space="preserve"> can </w:t>
      </w:r>
      <w:r>
        <w:rPr>
          <w:lang w:val="en-US"/>
        </w:rPr>
        <w:t xml:space="preserve">barely </w:t>
      </w:r>
      <w:r w:rsidR="00D62996" w:rsidRPr="00EA5822">
        <w:rPr>
          <w:lang w:val="en-US"/>
        </w:rPr>
        <w:t>be monitored by SMOS, if at all.</w:t>
      </w:r>
    </w:p>
    <w:p w:rsidR="00955E23" w:rsidRPr="005754F1" w:rsidRDefault="00955E23" w:rsidP="00955E23">
      <w:pPr>
        <w:pStyle w:val="Paragrafoelenco"/>
        <w:numPr>
          <w:ilvl w:val="0"/>
          <w:numId w:val="11"/>
        </w:numPr>
        <w:rPr>
          <w:lang w:val="en-US"/>
        </w:rPr>
      </w:pPr>
      <w:r w:rsidRPr="005754F1">
        <w:rPr>
          <w:lang w:val="en-US"/>
        </w:rPr>
        <w:t xml:space="preserve">The penetration depth of e.m. waves </w:t>
      </w:r>
      <w:r w:rsidR="0059470D" w:rsidRPr="005754F1">
        <w:rPr>
          <w:lang w:val="en-US"/>
        </w:rPr>
        <w:t xml:space="preserve">at L-band </w:t>
      </w:r>
      <w:r w:rsidRPr="005754F1">
        <w:rPr>
          <w:lang w:val="en-US"/>
        </w:rPr>
        <w:t>is less than 1 km in ice</w:t>
      </w:r>
      <w:r w:rsidR="00176AD6">
        <w:rPr>
          <w:lang w:val="en-US"/>
        </w:rPr>
        <w:t>.</w:t>
      </w:r>
      <w:r w:rsidRPr="005754F1">
        <w:rPr>
          <w:lang w:val="en-US"/>
        </w:rPr>
        <w:t xml:space="preserve"> </w:t>
      </w:r>
      <w:r w:rsidR="00176AD6">
        <w:rPr>
          <w:lang w:val="en-US"/>
        </w:rPr>
        <w:t>T</w:t>
      </w:r>
      <w:r w:rsidRPr="005754F1">
        <w:rPr>
          <w:lang w:val="en-US"/>
        </w:rPr>
        <w:t>hus</w:t>
      </w:r>
      <w:r w:rsidR="00176AD6">
        <w:rPr>
          <w:lang w:val="en-US"/>
        </w:rPr>
        <w:t>,</w:t>
      </w:r>
      <w:r w:rsidRPr="005754F1">
        <w:rPr>
          <w:lang w:val="en-US"/>
        </w:rPr>
        <w:t xml:space="preserve"> the case studies to be investigat</w:t>
      </w:r>
      <w:r w:rsidR="00176AD6">
        <w:rPr>
          <w:lang w:val="en-US"/>
        </w:rPr>
        <w:t>ed</w:t>
      </w:r>
      <w:r w:rsidRPr="005754F1">
        <w:rPr>
          <w:lang w:val="en-US"/>
        </w:rPr>
        <w:t xml:space="preserve"> must </w:t>
      </w:r>
      <w:r w:rsidR="005754F1" w:rsidRPr="005754F1">
        <w:rPr>
          <w:lang w:val="en-US"/>
        </w:rPr>
        <w:t>influence</w:t>
      </w:r>
      <w:r w:rsidR="005754F1">
        <w:rPr>
          <w:lang w:val="en-US"/>
        </w:rPr>
        <w:t xml:space="preserve"> </w:t>
      </w:r>
      <w:r w:rsidR="005754F1" w:rsidRPr="005754F1">
        <w:rPr>
          <w:lang w:val="en-US"/>
        </w:rPr>
        <w:t>in some way</w:t>
      </w:r>
      <w:r w:rsidRPr="005754F1">
        <w:rPr>
          <w:lang w:val="en-US"/>
        </w:rPr>
        <w:t xml:space="preserve"> the ice cap</w:t>
      </w:r>
      <w:r w:rsidR="00237584" w:rsidRPr="005754F1">
        <w:rPr>
          <w:lang w:val="en-US"/>
        </w:rPr>
        <w:t xml:space="preserve"> properties</w:t>
      </w:r>
      <w:r w:rsidRPr="005754F1">
        <w:rPr>
          <w:lang w:val="en-US"/>
        </w:rPr>
        <w:t xml:space="preserve"> in its top part. </w:t>
      </w:r>
      <w:r w:rsidR="00176AD6">
        <w:rPr>
          <w:lang w:val="en-US"/>
        </w:rPr>
        <w:t xml:space="preserve">Otherwise it is not possible to revel them </w:t>
      </w:r>
      <w:r w:rsidRPr="005754F1">
        <w:rPr>
          <w:lang w:val="en-US"/>
        </w:rPr>
        <w:t xml:space="preserve">by </w:t>
      </w:r>
      <w:r w:rsidR="00176AD6">
        <w:rPr>
          <w:lang w:val="en-US"/>
        </w:rPr>
        <w:t xml:space="preserve">means of </w:t>
      </w:r>
      <w:r w:rsidRPr="005754F1">
        <w:rPr>
          <w:lang w:val="en-US"/>
        </w:rPr>
        <w:t>SMOS.</w:t>
      </w:r>
      <w:r w:rsidR="00FB5A03" w:rsidRPr="005754F1">
        <w:rPr>
          <w:lang w:val="en-US"/>
        </w:rPr>
        <w:t xml:space="preserve"> </w:t>
      </w:r>
    </w:p>
    <w:p w:rsidR="00955E23" w:rsidRPr="00EA5822" w:rsidRDefault="00955E23" w:rsidP="006C72A8">
      <w:pPr>
        <w:pStyle w:val="Paragrafoelenco"/>
        <w:numPr>
          <w:ilvl w:val="0"/>
          <w:numId w:val="11"/>
        </w:numPr>
        <w:rPr>
          <w:lang w:val="en-US"/>
        </w:rPr>
      </w:pPr>
      <w:r w:rsidRPr="00EA5822">
        <w:rPr>
          <w:lang w:val="en-US"/>
        </w:rPr>
        <w:lastRenderedPageBreak/>
        <w:t>The case studies must</w:t>
      </w:r>
      <w:r w:rsidR="00237584" w:rsidRPr="00EA5822">
        <w:rPr>
          <w:lang w:val="en-US"/>
        </w:rPr>
        <w:t xml:space="preserve"> be temporal</w:t>
      </w:r>
      <w:r w:rsidR="00176AD6">
        <w:rPr>
          <w:lang w:val="en-US"/>
        </w:rPr>
        <w:t>ly</w:t>
      </w:r>
      <w:r w:rsidR="00237584" w:rsidRPr="00EA5822">
        <w:rPr>
          <w:lang w:val="en-US"/>
        </w:rPr>
        <w:t xml:space="preserve"> steady or </w:t>
      </w:r>
      <w:r w:rsidR="00176AD6">
        <w:rPr>
          <w:lang w:val="en-US"/>
        </w:rPr>
        <w:t>must undergo to</w:t>
      </w:r>
      <w:r w:rsidRPr="00EA5822">
        <w:rPr>
          <w:lang w:val="en-US"/>
        </w:rPr>
        <w:t xml:space="preserve"> a change </w:t>
      </w:r>
      <w:r w:rsidR="00176AD6">
        <w:rPr>
          <w:lang w:val="en-US"/>
        </w:rPr>
        <w:t>that</w:t>
      </w:r>
      <w:r w:rsidRPr="00EA5822">
        <w:rPr>
          <w:lang w:val="en-US"/>
        </w:rPr>
        <w:t xml:space="preserve"> can be appreciable </w:t>
      </w:r>
      <w:r w:rsidR="00176AD6">
        <w:rPr>
          <w:lang w:val="en-US"/>
        </w:rPr>
        <w:t>over</w:t>
      </w:r>
      <w:r w:rsidRPr="00EA5822">
        <w:rPr>
          <w:lang w:val="en-US"/>
        </w:rPr>
        <w:t xml:space="preserve"> a time period of</w:t>
      </w:r>
      <w:r w:rsidR="00176AD6">
        <w:rPr>
          <w:lang w:val="en-US"/>
        </w:rPr>
        <w:t xml:space="preserve"> a</w:t>
      </w:r>
      <w:r w:rsidRPr="00EA5822">
        <w:rPr>
          <w:lang w:val="en-US"/>
        </w:rPr>
        <w:t xml:space="preserve"> few years (the SMOS lifetime </w:t>
      </w:r>
      <w:r w:rsidR="00D62996" w:rsidRPr="00EA5822">
        <w:rPr>
          <w:lang w:val="en-US"/>
        </w:rPr>
        <w:t>for</w:t>
      </w:r>
      <w:r w:rsidRPr="00EA5822">
        <w:rPr>
          <w:lang w:val="en-US"/>
        </w:rPr>
        <w:t xml:space="preserve"> the past and the project duration </w:t>
      </w:r>
      <w:r w:rsidR="00D62996" w:rsidRPr="00EA5822">
        <w:rPr>
          <w:lang w:val="en-US"/>
        </w:rPr>
        <w:t>for</w:t>
      </w:r>
      <w:r w:rsidRPr="00EA5822">
        <w:rPr>
          <w:lang w:val="en-US"/>
        </w:rPr>
        <w:t xml:space="preserve"> the future). </w:t>
      </w:r>
      <w:r w:rsidR="00237584" w:rsidRPr="00EA5822">
        <w:rPr>
          <w:lang w:val="en-US"/>
        </w:rPr>
        <w:t>If th</w:t>
      </w:r>
      <w:r w:rsidR="00E63CF8" w:rsidRPr="00EA5822">
        <w:rPr>
          <w:lang w:val="en-US"/>
        </w:rPr>
        <w:t>e process is temporally dynamic</w:t>
      </w:r>
      <w:r w:rsidR="00237584" w:rsidRPr="00EA5822">
        <w:rPr>
          <w:lang w:val="en-US"/>
        </w:rPr>
        <w:t xml:space="preserve"> over a time-span of decades</w:t>
      </w:r>
      <w:r w:rsidR="00176AD6">
        <w:rPr>
          <w:lang w:val="en-US"/>
        </w:rPr>
        <w:t>,</w:t>
      </w:r>
      <w:r w:rsidR="00E63CF8" w:rsidRPr="00EA5822">
        <w:rPr>
          <w:lang w:val="en-US"/>
        </w:rPr>
        <w:t xml:space="preserve"> it cannot be considered for the present project</w:t>
      </w:r>
      <w:r w:rsidR="005754F1">
        <w:rPr>
          <w:lang w:val="en-US"/>
        </w:rPr>
        <w:t xml:space="preserve"> due to the lack of data</w:t>
      </w:r>
      <w:r w:rsidR="00E63CF8" w:rsidRPr="00EA5822">
        <w:rPr>
          <w:lang w:val="en-US"/>
        </w:rPr>
        <w:t>.</w:t>
      </w:r>
    </w:p>
    <w:p w:rsidR="002D5A9B" w:rsidRPr="00EA5822" w:rsidRDefault="002D5A9B" w:rsidP="006C72A8">
      <w:pPr>
        <w:pStyle w:val="Paragrafoelenco"/>
        <w:numPr>
          <w:ilvl w:val="0"/>
          <w:numId w:val="11"/>
        </w:numPr>
        <w:rPr>
          <w:lang w:val="en-US"/>
        </w:rPr>
      </w:pPr>
      <w:r w:rsidRPr="00EA5822">
        <w:rPr>
          <w:lang w:val="en-US"/>
        </w:rPr>
        <w:t xml:space="preserve">The case studies </w:t>
      </w:r>
      <w:r w:rsidR="00176AD6">
        <w:rPr>
          <w:lang w:val="en-US"/>
        </w:rPr>
        <w:t>must</w:t>
      </w:r>
      <w:r w:rsidRPr="00EA5822">
        <w:rPr>
          <w:lang w:val="en-US"/>
        </w:rPr>
        <w:t xml:space="preserve"> comply with </w:t>
      </w:r>
      <w:r w:rsidR="00176AD6">
        <w:rPr>
          <w:lang w:val="en-US"/>
        </w:rPr>
        <w:t xml:space="preserve">the </w:t>
      </w:r>
      <w:r w:rsidRPr="00EA5822">
        <w:rPr>
          <w:lang w:val="en-US"/>
        </w:rPr>
        <w:t>requirements [REQ-1]-[REQ-8] of the SoW [RD.1]</w:t>
      </w:r>
      <w:r w:rsidR="00D62996" w:rsidRPr="00EA5822">
        <w:rPr>
          <w:lang w:val="en-US"/>
        </w:rPr>
        <w:t>.</w:t>
      </w:r>
    </w:p>
    <w:p w:rsidR="00FB5A03" w:rsidRPr="00EA5822" w:rsidRDefault="00176AD6" w:rsidP="006C72A8">
      <w:pPr>
        <w:pStyle w:val="Paragrafoelenco"/>
        <w:numPr>
          <w:ilvl w:val="0"/>
          <w:numId w:val="11"/>
        </w:numPr>
        <w:rPr>
          <w:lang w:val="en-US"/>
        </w:rPr>
      </w:pPr>
      <w:r>
        <w:rPr>
          <w:lang w:val="en-US"/>
        </w:rPr>
        <w:t>One</w:t>
      </w:r>
      <w:r w:rsidR="00FB5A03" w:rsidRPr="00EA5822">
        <w:rPr>
          <w:lang w:val="en-US"/>
        </w:rPr>
        <w:t xml:space="preserve"> last point</w:t>
      </w:r>
      <w:r>
        <w:rPr>
          <w:lang w:val="en-US"/>
        </w:rPr>
        <w:t>:</w:t>
      </w:r>
      <w:r w:rsidR="00FB5A03" w:rsidRPr="00EA5822">
        <w:rPr>
          <w:lang w:val="en-US"/>
        </w:rPr>
        <w:t xml:space="preserve"> the </w:t>
      </w:r>
      <w:r w:rsidR="005754F1">
        <w:rPr>
          <w:lang w:val="en-US"/>
        </w:rPr>
        <w:t>SoW</w:t>
      </w:r>
      <w:r w:rsidR="00FB5A03" w:rsidRPr="00EA5822">
        <w:rPr>
          <w:lang w:val="en-US"/>
        </w:rPr>
        <w:t xml:space="preserve"> [RD.1] indicate</w:t>
      </w:r>
      <w:r>
        <w:rPr>
          <w:lang w:val="en-US"/>
        </w:rPr>
        <w:t>s</w:t>
      </w:r>
      <w:r w:rsidR="00FB5A03" w:rsidRPr="00EA5822">
        <w:rPr>
          <w:lang w:val="en-US"/>
        </w:rPr>
        <w:t xml:space="preserve"> the study of “bedrock topography and/or geothermal heat flux”</w:t>
      </w:r>
      <w:r>
        <w:rPr>
          <w:lang w:val="en-US"/>
        </w:rPr>
        <w:t xml:space="preserve"> a</w:t>
      </w:r>
      <w:r w:rsidRPr="00EA5822">
        <w:rPr>
          <w:lang w:val="en-US"/>
        </w:rPr>
        <w:t xml:space="preserve">s </w:t>
      </w:r>
      <w:r>
        <w:rPr>
          <w:lang w:val="en-US"/>
        </w:rPr>
        <w:t xml:space="preserve">being </w:t>
      </w:r>
      <w:r w:rsidRPr="00EA5822">
        <w:rPr>
          <w:lang w:val="en-US"/>
        </w:rPr>
        <w:t>mandatory</w:t>
      </w:r>
      <w:r>
        <w:rPr>
          <w:lang w:val="en-US"/>
        </w:rPr>
        <w:t>.</w:t>
      </w:r>
    </w:p>
    <w:p w:rsidR="00D62996" w:rsidRPr="00EA5822" w:rsidRDefault="00D62996" w:rsidP="006C72A8">
      <w:pPr>
        <w:pStyle w:val="Paragrafoelenco"/>
        <w:ind w:left="720"/>
        <w:rPr>
          <w:lang w:val="en-US"/>
        </w:rPr>
      </w:pPr>
    </w:p>
    <w:p w:rsidR="00FB5A03" w:rsidRPr="00EA5822" w:rsidRDefault="00D62996" w:rsidP="00DA0B1E">
      <w:pPr>
        <w:rPr>
          <w:lang w:val="en-US"/>
        </w:rPr>
      </w:pPr>
      <w:r w:rsidRPr="00EA5822">
        <w:rPr>
          <w:lang w:val="en-US"/>
        </w:rPr>
        <w:t>Given all of these constrain</w:t>
      </w:r>
      <w:r w:rsidR="00176AD6">
        <w:rPr>
          <w:lang w:val="en-US"/>
        </w:rPr>
        <w:t>t</w:t>
      </w:r>
      <w:r w:rsidRPr="00EA5822">
        <w:rPr>
          <w:lang w:val="en-US"/>
        </w:rPr>
        <w:t>s, we have re-</w:t>
      </w:r>
      <w:r w:rsidR="005754F1" w:rsidRPr="00EA5822">
        <w:rPr>
          <w:lang w:val="en-US"/>
        </w:rPr>
        <w:t>analyzed</w:t>
      </w:r>
      <w:r w:rsidRPr="00EA5822">
        <w:rPr>
          <w:lang w:val="en-US"/>
        </w:rPr>
        <w:t xml:space="preserve"> the literature in order to select </w:t>
      </w:r>
      <w:r w:rsidR="00176AD6">
        <w:rPr>
          <w:lang w:val="en-US"/>
        </w:rPr>
        <w:t>any</w:t>
      </w:r>
      <w:r w:rsidRPr="00EA5822">
        <w:rPr>
          <w:lang w:val="en-US"/>
        </w:rPr>
        <w:t xml:space="preserve"> possible gaps in the </w:t>
      </w:r>
      <w:r w:rsidR="005754F1">
        <w:rPr>
          <w:lang w:val="en-US"/>
        </w:rPr>
        <w:t xml:space="preserve">knowledge of the </w:t>
      </w:r>
      <w:r w:rsidRPr="00EA5822">
        <w:rPr>
          <w:lang w:val="en-US"/>
        </w:rPr>
        <w:t xml:space="preserve">ice dynamics </w:t>
      </w:r>
      <w:r w:rsidR="00176AD6">
        <w:rPr>
          <w:lang w:val="en-US"/>
        </w:rPr>
        <w:t>that</w:t>
      </w:r>
      <w:r w:rsidRPr="00EA5822">
        <w:rPr>
          <w:lang w:val="en-US"/>
        </w:rPr>
        <w:t xml:space="preserve"> can be filled by using SMOS measurements (</w:t>
      </w:r>
      <w:r w:rsidR="000B1ABC" w:rsidRPr="00EA5822">
        <w:rPr>
          <w:lang w:val="en-US"/>
        </w:rPr>
        <w:t xml:space="preserve">at least in part). </w:t>
      </w:r>
      <w:r w:rsidR="00DA0B1E" w:rsidRPr="00EA5822">
        <w:rPr>
          <w:lang w:val="en-US"/>
        </w:rPr>
        <w:t>We have divided the potential topics in</w:t>
      </w:r>
      <w:r w:rsidR="00176AD6">
        <w:rPr>
          <w:lang w:val="en-US"/>
        </w:rPr>
        <w:t>to</w:t>
      </w:r>
      <w:r w:rsidR="00DA0B1E" w:rsidRPr="00EA5822">
        <w:rPr>
          <w:lang w:val="en-US"/>
        </w:rPr>
        <w:t xml:space="preserve"> groups (namely </w:t>
      </w:r>
      <w:r w:rsidR="00176AD6">
        <w:rPr>
          <w:lang w:val="en-US"/>
        </w:rPr>
        <w:t xml:space="preserve">the </w:t>
      </w:r>
      <w:r w:rsidR="00DA0B1E" w:rsidRPr="00EA5822">
        <w:rPr>
          <w:lang w:val="en-US"/>
        </w:rPr>
        <w:t>surface, intern</w:t>
      </w:r>
      <w:r w:rsidR="00176AD6">
        <w:rPr>
          <w:lang w:val="en-US"/>
        </w:rPr>
        <w:t>al</w:t>
      </w:r>
      <w:r w:rsidR="00DA0B1E" w:rsidRPr="00EA5822">
        <w:rPr>
          <w:lang w:val="en-US"/>
        </w:rPr>
        <w:t xml:space="preserve"> and bottom/ground of the ice sheet, and ice shelves)</w:t>
      </w:r>
      <w:r w:rsidR="006C303D">
        <w:rPr>
          <w:lang w:val="en-US"/>
        </w:rPr>
        <w:t>,</w:t>
      </w:r>
      <w:r w:rsidR="00DA0B1E" w:rsidRPr="00EA5822">
        <w:rPr>
          <w:lang w:val="en-US"/>
        </w:rPr>
        <w:t xml:space="preserve"> and </w:t>
      </w:r>
      <w:r w:rsidR="006C303D">
        <w:rPr>
          <w:lang w:val="en-US"/>
        </w:rPr>
        <w:t>have found some</w:t>
      </w:r>
      <w:r w:rsidR="00DA0B1E" w:rsidRPr="00EA5822">
        <w:rPr>
          <w:lang w:val="en-US"/>
        </w:rPr>
        <w:t xml:space="preserve"> possible physical parameters </w:t>
      </w:r>
      <w:r w:rsidR="006C303D">
        <w:rPr>
          <w:lang w:val="en-US"/>
        </w:rPr>
        <w:t>that</w:t>
      </w:r>
      <w:r w:rsidR="00DA0B1E" w:rsidRPr="00EA5822">
        <w:rPr>
          <w:lang w:val="en-US"/>
        </w:rPr>
        <w:t xml:space="preserve"> can be investigated.</w:t>
      </w:r>
    </w:p>
    <w:p w:rsidR="00D73B46" w:rsidRPr="00EA5822" w:rsidRDefault="00D73B46" w:rsidP="00DA0B1E">
      <w:pPr>
        <w:rPr>
          <w:lang w:val="en-US"/>
        </w:rPr>
      </w:pPr>
      <w:r w:rsidRPr="00EA5822">
        <w:rPr>
          <w:lang w:val="en-US"/>
        </w:rPr>
        <w:t xml:space="preserve">The state of the surface, i.e. </w:t>
      </w:r>
      <w:r w:rsidR="00D4296D">
        <w:rPr>
          <w:lang w:val="en-US"/>
        </w:rPr>
        <w:t>its</w:t>
      </w:r>
      <w:r w:rsidRPr="00EA5822">
        <w:rPr>
          <w:lang w:val="en-US"/>
        </w:rPr>
        <w:t xml:space="preserve"> </w:t>
      </w:r>
      <w:r w:rsidR="00D4296D">
        <w:rPr>
          <w:lang w:val="en-US"/>
        </w:rPr>
        <w:t>topographical features</w:t>
      </w:r>
      <w:r w:rsidRPr="00EA5822">
        <w:rPr>
          <w:lang w:val="en-US"/>
        </w:rPr>
        <w:t xml:space="preserve"> and the physical properties </w:t>
      </w:r>
      <w:r w:rsidR="00D4296D">
        <w:rPr>
          <w:lang w:val="en-US"/>
        </w:rPr>
        <w:t xml:space="preserve">of </w:t>
      </w:r>
      <w:r w:rsidR="00D4296D" w:rsidRPr="00EA5822">
        <w:rPr>
          <w:lang w:val="en-US"/>
        </w:rPr>
        <w:t xml:space="preserve">snow </w:t>
      </w:r>
      <w:r w:rsidR="006C303D">
        <w:rPr>
          <w:lang w:val="en-US"/>
        </w:rPr>
        <w:t>in</w:t>
      </w:r>
      <w:r w:rsidRPr="00AF0BB6">
        <w:rPr>
          <w:lang w:val="en-US"/>
        </w:rPr>
        <w:t xml:space="preserve"> proximity </w:t>
      </w:r>
      <w:r w:rsidR="006C303D">
        <w:rPr>
          <w:lang w:val="en-US"/>
        </w:rPr>
        <w:t>to</w:t>
      </w:r>
      <w:r w:rsidRPr="00AF0BB6">
        <w:rPr>
          <w:lang w:val="en-US"/>
        </w:rPr>
        <w:t xml:space="preserve"> the surface</w:t>
      </w:r>
      <w:r w:rsidRPr="00EA5822">
        <w:rPr>
          <w:lang w:val="en-US"/>
        </w:rPr>
        <w:t xml:space="preserve"> (grain size, wetness, density), is important to </w:t>
      </w:r>
      <w:r w:rsidR="006C303D">
        <w:rPr>
          <w:lang w:val="en-US"/>
        </w:rPr>
        <w:t xml:space="preserve">an </w:t>
      </w:r>
      <w:r w:rsidRPr="00EA5822">
        <w:rPr>
          <w:lang w:val="en-US"/>
        </w:rPr>
        <w:t>understand</w:t>
      </w:r>
      <w:r w:rsidR="006C303D">
        <w:rPr>
          <w:lang w:val="en-US"/>
        </w:rPr>
        <w:t>ing</w:t>
      </w:r>
      <w:r w:rsidRPr="00EA5822">
        <w:rPr>
          <w:lang w:val="en-US"/>
        </w:rPr>
        <w:t xml:space="preserve"> and predict</w:t>
      </w:r>
      <w:r w:rsidR="006C303D">
        <w:rPr>
          <w:lang w:val="en-US"/>
        </w:rPr>
        <w:t>ion</w:t>
      </w:r>
      <w:r w:rsidRPr="00EA5822">
        <w:rPr>
          <w:lang w:val="en-US"/>
        </w:rPr>
        <w:t xml:space="preserve"> the surface energy and mass budgets</w:t>
      </w:r>
      <w:r w:rsidR="006C303D">
        <w:rPr>
          <w:lang w:val="en-US"/>
        </w:rPr>
        <w:t>,</w:t>
      </w:r>
      <w:r w:rsidRPr="00EA5822">
        <w:rPr>
          <w:lang w:val="en-US"/>
        </w:rPr>
        <w:t xml:space="preserve"> which are two key nivo-meterological variables of interest for the study of climate and </w:t>
      </w:r>
      <w:r w:rsidR="00D4296D">
        <w:rPr>
          <w:lang w:val="en-US"/>
        </w:rPr>
        <w:t xml:space="preserve">of the potential </w:t>
      </w:r>
      <w:r w:rsidRPr="00EA5822">
        <w:rPr>
          <w:lang w:val="en-US"/>
        </w:rPr>
        <w:t xml:space="preserve">contribution to sea level </w:t>
      </w:r>
      <w:r w:rsidR="00D4296D">
        <w:rPr>
          <w:lang w:val="en-US"/>
        </w:rPr>
        <w:t>rising</w:t>
      </w:r>
      <w:r w:rsidRPr="00EA5822">
        <w:rPr>
          <w:lang w:val="en-US"/>
        </w:rPr>
        <w:t xml:space="preserve">. Variations </w:t>
      </w:r>
      <w:r w:rsidR="006C303D">
        <w:rPr>
          <w:lang w:val="en-US"/>
        </w:rPr>
        <w:t>in</w:t>
      </w:r>
      <w:r w:rsidRPr="00EA5822">
        <w:rPr>
          <w:lang w:val="en-US"/>
        </w:rPr>
        <w:t xml:space="preserve"> near surface snow dielectric properties affect radiomet</w:t>
      </w:r>
      <w:r w:rsidR="006C303D">
        <w:rPr>
          <w:lang w:val="en-US"/>
        </w:rPr>
        <w:t>ric</w:t>
      </w:r>
      <w:r w:rsidRPr="00EA5822">
        <w:rPr>
          <w:lang w:val="en-US"/>
        </w:rPr>
        <w:t xml:space="preserve"> observations</w:t>
      </w:r>
      <w:r w:rsidR="006C303D">
        <w:rPr>
          <w:lang w:val="en-US"/>
        </w:rPr>
        <w:t>, thus providing</w:t>
      </w:r>
      <w:r w:rsidRPr="00EA5822">
        <w:rPr>
          <w:lang w:val="en-US"/>
        </w:rPr>
        <w:t xml:space="preserve"> the possibility </w:t>
      </w:r>
      <w:r w:rsidR="006C303D">
        <w:rPr>
          <w:lang w:val="en-US"/>
        </w:rPr>
        <w:t>of</w:t>
      </w:r>
      <w:r w:rsidRPr="00EA5822">
        <w:rPr>
          <w:lang w:val="en-US"/>
        </w:rPr>
        <w:t xml:space="preserve"> retriev</w:t>
      </w:r>
      <w:r w:rsidR="006C303D">
        <w:rPr>
          <w:lang w:val="en-US"/>
        </w:rPr>
        <w:t>ing</w:t>
      </w:r>
      <w:r w:rsidRPr="00EA5822">
        <w:rPr>
          <w:lang w:val="en-US"/>
        </w:rPr>
        <w:t xml:space="preserve"> information about the surface state. Despite the </w:t>
      </w:r>
      <w:r w:rsidR="006C303D">
        <w:rPr>
          <w:lang w:val="en-US"/>
        </w:rPr>
        <w:t>great</w:t>
      </w:r>
      <w:r w:rsidRPr="00EA5822">
        <w:rPr>
          <w:lang w:val="en-US"/>
        </w:rPr>
        <w:t xml:space="preserve"> penetration depth of L-band radiation, snow propert</w:t>
      </w:r>
      <w:r w:rsidR="006C303D">
        <w:rPr>
          <w:lang w:val="en-US"/>
        </w:rPr>
        <w:t>y</w:t>
      </w:r>
      <w:r w:rsidRPr="00EA5822">
        <w:rPr>
          <w:lang w:val="en-US"/>
        </w:rPr>
        <w:t xml:space="preserve"> changes near the surface (up to one wavelength deep)</w:t>
      </w:r>
      <w:r w:rsidR="006C303D">
        <w:rPr>
          <w:lang w:val="en-US"/>
        </w:rPr>
        <w:t xml:space="preserve"> can impact on</w:t>
      </w:r>
      <w:r w:rsidRPr="00EA5822">
        <w:rPr>
          <w:lang w:val="en-US"/>
        </w:rPr>
        <w:t xml:space="preserve"> SMOS observations. </w:t>
      </w:r>
      <w:r w:rsidR="006C303D">
        <w:rPr>
          <w:lang w:val="en-US"/>
        </w:rPr>
        <w:t>Within</w:t>
      </w:r>
      <w:r w:rsidRPr="00EA5822">
        <w:rPr>
          <w:lang w:val="en-US"/>
        </w:rPr>
        <w:t xml:space="preserve"> this context, </w:t>
      </w:r>
      <w:r w:rsidR="006C303D">
        <w:rPr>
          <w:lang w:val="en-US"/>
        </w:rPr>
        <w:t>an</w:t>
      </w:r>
      <w:r w:rsidRPr="00EA5822">
        <w:rPr>
          <w:lang w:val="en-US"/>
        </w:rPr>
        <w:t xml:space="preserve"> analysis of SMOS observations may provide information about the state of </w:t>
      </w:r>
      <w:r w:rsidR="006C303D">
        <w:rPr>
          <w:lang w:val="en-US"/>
        </w:rPr>
        <w:t xml:space="preserve">the </w:t>
      </w:r>
      <w:r w:rsidRPr="00EA5822">
        <w:rPr>
          <w:lang w:val="en-US"/>
        </w:rPr>
        <w:t>surface, such as melt event</w:t>
      </w:r>
      <w:r w:rsidR="006C303D">
        <w:rPr>
          <w:lang w:val="en-US"/>
        </w:rPr>
        <w:t>s</w:t>
      </w:r>
      <w:r w:rsidRPr="00EA5822">
        <w:rPr>
          <w:lang w:val="en-US"/>
        </w:rPr>
        <w:t xml:space="preserve">, crust ice, </w:t>
      </w:r>
      <w:r w:rsidR="006C303D">
        <w:rPr>
          <w:lang w:val="en-US"/>
        </w:rPr>
        <w:t>variations in</w:t>
      </w:r>
      <w:r w:rsidRPr="00EA5822">
        <w:rPr>
          <w:lang w:val="en-US"/>
        </w:rPr>
        <w:t xml:space="preserve"> roughness, etc. </w:t>
      </w:r>
    </w:p>
    <w:p w:rsidR="00DA0B1E" w:rsidRPr="00EA5822" w:rsidRDefault="006C303D" w:rsidP="00DA0B1E">
      <w:pPr>
        <w:rPr>
          <w:lang w:val="en-US"/>
        </w:rPr>
      </w:pPr>
      <w:r>
        <w:rPr>
          <w:lang w:val="en-US"/>
        </w:rPr>
        <w:t>As r</w:t>
      </w:r>
      <w:r w:rsidR="00DA0B1E" w:rsidRPr="00EA5822">
        <w:rPr>
          <w:lang w:val="en-US"/>
        </w:rPr>
        <w:t>egard</w:t>
      </w:r>
      <w:r>
        <w:rPr>
          <w:lang w:val="en-US"/>
        </w:rPr>
        <w:t>r</w:t>
      </w:r>
      <w:r w:rsidR="00DA0B1E" w:rsidRPr="00EA5822">
        <w:rPr>
          <w:lang w:val="en-US"/>
        </w:rPr>
        <w:t xml:space="preserve"> the internal part of the ice sheet, a major unknown is represented by the actual temperature profile. As reported in several papers and book</w:t>
      </w:r>
      <w:r w:rsidR="00241DDE" w:rsidRPr="00EA5822">
        <w:rPr>
          <w:lang w:val="en-US"/>
        </w:rPr>
        <w:t>s, the dynamics which le</w:t>
      </w:r>
      <w:r>
        <w:rPr>
          <w:lang w:val="en-US"/>
        </w:rPr>
        <w:t>a</w:t>
      </w:r>
      <w:r w:rsidR="00241DDE" w:rsidRPr="00EA5822">
        <w:rPr>
          <w:lang w:val="en-US"/>
        </w:rPr>
        <w:t xml:space="preserve">d to a given ice temperature distribution are </w:t>
      </w:r>
      <w:r>
        <w:rPr>
          <w:lang w:val="en-US"/>
        </w:rPr>
        <w:t>fairly</w:t>
      </w:r>
      <w:r w:rsidR="00241DDE" w:rsidRPr="00EA5822">
        <w:rPr>
          <w:lang w:val="en-US"/>
        </w:rPr>
        <w:t xml:space="preserve"> clear and </w:t>
      </w:r>
      <w:r>
        <w:rPr>
          <w:lang w:val="en-US"/>
        </w:rPr>
        <w:t>are well-</w:t>
      </w:r>
      <w:r w:rsidR="00241DDE" w:rsidRPr="00EA5822">
        <w:rPr>
          <w:lang w:val="en-US"/>
        </w:rPr>
        <w:t>described by thermodynamics laws. However</w:t>
      </w:r>
      <w:r>
        <w:rPr>
          <w:lang w:val="en-US"/>
        </w:rPr>
        <w:t>, a</w:t>
      </w:r>
      <w:r w:rsidR="00241DDE" w:rsidRPr="00EA5822">
        <w:rPr>
          <w:lang w:val="en-US"/>
        </w:rPr>
        <w:t xml:space="preserve"> determination of the actual temperature profile by using only theoretical approach</w:t>
      </w:r>
      <w:r w:rsidR="004439D5" w:rsidRPr="00EA5822">
        <w:rPr>
          <w:lang w:val="en-US"/>
        </w:rPr>
        <w:t>es</w:t>
      </w:r>
      <w:r w:rsidR="00241DDE" w:rsidRPr="00EA5822">
        <w:rPr>
          <w:lang w:val="en-US"/>
        </w:rPr>
        <w:t xml:space="preserve"> is very difficult</w:t>
      </w:r>
      <w:r>
        <w:rPr>
          <w:lang w:val="en-US"/>
        </w:rPr>
        <w:t>,</w:t>
      </w:r>
      <w:r w:rsidR="00241DDE" w:rsidRPr="00EA5822">
        <w:rPr>
          <w:lang w:val="en-US"/>
        </w:rPr>
        <w:t xml:space="preserve"> since the internal properties of the ice sheet are not completely known (or they are estimated without sufficient accuracy). In this context, </w:t>
      </w:r>
      <w:r w:rsidR="00E7621C" w:rsidRPr="00EA5822">
        <w:rPr>
          <w:lang w:val="en-US"/>
        </w:rPr>
        <w:t xml:space="preserve">brightness temperature measurements at L-band are very </w:t>
      </w:r>
      <w:r w:rsidR="006A4CBE" w:rsidRPr="00EA5822">
        <w:rPr>
          <w:lang w:val="en-US"/>
        </w:rPr>
        <w:t>valuable</w:t>
      </w:r>
      <w:r w:rsidR="00E7621C" w:rsidRPr="00EA5822">
        <w:rPr>
          <w:lang w:val="en-US"/>
        </w:rPr>
        <w:t xml:space="preserve"> for </w:t>
      </w:r>
      <w:r w:rsidR="006A4CBE" w:rsidRPr="00EA5822">
        <w:rPr>
          <w:lang w:val="en-US"/>
        </w:rPr>
        <w:t>estimating the temperature profile</w:t>
      </w:r>
      <w:r>
        <w:rPr>
          <w:lang w:val="en-US"/>
        </w:rPr>
        <w:t>,</w:t>
      </w:r>
      <w:r w:rsidR="006A4CBE" w:rsidRPr="00EA5822">
        <w:rPr>
          <w:lang w:val="en-US"/>
        </w:rPr>
        <w:t xml:space="preserve"> since </w:t>
      </w:r>
      <w:r w:rsidR="00C5744E">
        <w:rPr>
          <w:lang w:val="en-US"/>
        </w:rPr>
        <w:t xml:space="preserve">they </w:t>
      </w:r>
      <w:r w:rsidR="006A4CBE" w:rsidRPr="00EA5822">
        <w:rPr>
          <w:lang w:val="en-US"/>
        </w:rPr>
        <w:t>can probe an appreciable part of the ice cap thickness (around 20%-30% in the plateau region)</w:t>
      </w:r>
      <w:r>
        <w:rPr>
          <w:lang w:val="en-US"/>
        </w:rPr>
        <w:t>,</w:t>
      </w:r>
      <w:r w:rsidR="006A4CBE" w:rsidRPr="00EA5822">
        <w:rPr>
          <w:lang w:val="en-US"/>
        </w:rPr>
        <w:t xml:space="preserve"> thus providing very useful </w:t>
      </w:r>
      <w:r w:rsidR="00B926F9" w:rsidRPr="00EA5822">
        <w:rPr>
          <w:lang w:val="en-US"/>
        </w:rPr>
        <w:t>information</w:t>
      </w:r>
      <w:r w:rsidR="006A4CBE" w:rsidRPr="00EA5822">
        <w:rPr>
          <w:lang w:val="en-US"/>
        </w:rPr>
        <w:t>.</w:t>
      </w:r>
      <w:r w:rsidR="00B926F9" w:rsidRPr="00EA5822">
        <w:rPr>
          <w:lang w:val="en-US"/>
        </w:rPr>
        <w:t xml:space="preserve"> </w:t>
      </w:r>
      <w:r>
        <w:rPr>
          <w:lang w:val="en-US"/>
        </w:rPr>
        <w:t>Our</w:t>
      </w:r>
      <w:r w:rsidR="004439D5" w:rsidRPr="00EA5822">
        <w:rPr>
          <w:lang w:val="en-US"/>
        </w:rPr>
        <w:t xml:space="preserve"> </w:t>
      </w:r>
      <w:r w:rsidRPr="00EA5822">
        <w:rPr>
          <w:lang w:val="en-US"/>
        </w:rPr>
        <w:t xml:space="preserve">review </w:t>
      </w:r>
      <w:r>
        <w:rPr>
          <w:lang w:val="en-US"/>
        </w:rPr>
        <w:t xml:space="preserve">of the </w:t>
      </w:r>
      <w:r w:rsidR="004439D5" w:rsidRPr="00EA5822">
        <w:rPr>
          <w:lang w:val="en-US"/>
        </w:rPr>
        <w:t xml:space="preserve">literature </w:t>
      </w:r>
      <w:r>
        <w:rPr>
          <w:lang w:val="en-US"/>
        </w:rPr>
        <w:t xml:space="preserve">has also </w:t>
      </w:r>
      <w:r w:rsidR="004439D5" w:rsidRPr="00EA5822">
        <w:rPr>
          <w:lang w:val="en-US"/>
        </w:rPr>
        <w:t>pointed out o</w:t>
      </w:r>
      <w:r w:rsidR="00B926F9" w:rsidRPr="00EA5822">
        <w:rPr>
          <w:lang w:val="en-US"/>
        </w:rPr>
        <w:t xml:space="preserve">ther geophysical processes </w:t>
      </w:r>
      <w:r>
        <w:rPr>
          <w:lang w:val="en-US"/>
        </w:rPr>
        <w:t>that</w:t>
      </w:r>
      <w:r w:rsidR="00B926F9" w:rsidRPr="00EA5822">
        <w:rPr>
          <w:lang w:val="en-US"/>
        </w:rPr>
        <w:t xml:space="preserve"> need to be investigated</w:t>
      </w:r>
      <w:r w:rsidR="00C5744E">
        <w:rPr>
          <w:lang w:val="en-US"/>
        </w:rPr>
        <w:t>,</w:t>
      </w:r>
      <w:r w:rsidR="00B926F9" w:rsidRPr="00EA5822">
        <w:rPr>
          <w:lang w:val="en-US"/>
        </w:rPr>
        <w:t xml:space="preserve"> </w:t>
      </w:r>
      <w:r>
        <w:rPr>
          <w:lang w:val="en-US"/>
        </w:rPr>
        <w:t>such as</w:t>
      </w:r>
      <w:r w:rsidR="00B926F9" w:rsidRPr="00EA5822">
        <w:rPr>
          <w:lang w:val="en-US"/>
        </w:rPr>
        <w:t xml:space="preserve"> the internal movements of the ice masses or </w:t>
      </w:r>
      <w:r>
        <w:rPr>
          <w:lang w:val="en-US"/>
        </w:rPr>
        <w:t>to a</w:t>
      </w:r>
      <w:r w:rsidR="00B926F9" w:rsidRPr="00EA5822">
        <w:rPr>
          <w:lang w:val="en-US"/>
        </w:rPr>
        <w:t xml:space="preserve"> warming of the interiors layers due to </w:t>
      </w:r>
      <w:r>
        <w:rPr>
          <w:lang w:val="en-US"/>
        </w:rPr>
        <w:t xml:space="preserve">a </w:t>
      </w:r>
      <w:r w:rsidR="00B926F9" w:rsidRPr="00EA5822">
        <w:rPr>
          <w:lang w:val="en-US"/>
        </w:rPr>
        <w:t>warming of the climate. Unfortunately, SMOS measurements cannot</w:t>
      </w:r>
      <w:r>
        <w:rPr>
          <w:lang w:val="en-US"/>
        </w:rPr>
        <w:t xml:space="preserve"> provide much</w:t>
      </w:r>
      <w:r w:rsidR="00B926F9" w:rsidRPr="00EA5822">
        <w:rPr>
          <w:lang w:val="en-US"/>
        </w:rPr>
        <w:t xml:space="preserve"> help due </w:t>
      </w:r>
      <w:r>
        <w:rPr>
          <w:lang w:val="en-US"/>
        </w:rPr>
        <w:t xml:space="preserve">both </w:t>
      </w:r>
      <w:r w:rsidR="00B926F9" w:rsidRPr="00EA5822">
        <w:rPr>
          <w:lang w:val="en-US"/>
        </w:rPr>
        <w:t xml:space="preserve">to the nature of the </w:t>
      </w:r>
      <w:r w:rsidR="00C5744E">
        <w:rPr>
          <w:lang w:val="en-US"/>
        </w:rPr>
        <w:t>TB</w:t>
      </w:r>
      <w:r w:rsidR="00B926F9" w:rsidRPr="00EA5822">
        <w:rPr>
          <w:lang w:val="en-US"/>
        </w:rPr>
        <w:t xml:space="preserve"> measurement (</w:t>
      </w:r>
      <w:r w:rsidR="00C5744E">
        <w:rPr>
          <w:lang w:val="en-US"/>
        </w:rPr>
        <w:t>TB</w:t>
      </w:r>
      <w:r w:rsidR="00B926F9" w:rsidRPr="00EA5822">
        <w:rPr>
          <w:lang w:val="en-US"/>
        </w:rPr>
        <w:t xml:space="preserve"> is the sum of all the energy emitted by the target integrated for a given time, </w:t>
      </w:r>
      <w:r>
        <w:rPr>
          <w:lang w:val="en-US"/>
        </w:rPr>
        <w:t xml:space="preserve">and does not make </w:t>
      </w:r>
      <w:r>
        <w:rPr>
          <w:lang w:val="en-US"/>
        </w:rPr>
        <w:lastRenderedPageBreak/>
        <w:t>possible</w:t>
      </w:r>
      <w:r w:rsidR="00B926F9" w:rsidRPr="00EA5822">
        <w:rPr>
          <w:lang w:val="en-US"/>
        </w:rPr>
        <w:t xml:space="preserve"> </w:t>
      </w:r>
      <w:r>
        <w:rPr>
          <w:lang w:val="en-US"/>
        </w:rPr>
        <w:t>analyse</w:t>
      </w:r>
      <w:r w:rsidR="00BA4696" w:rsidRPr="00EA5822">
        <w:rPr>
          <w:lang w:val="en-US"/>
        </w:rPr>
        <w:t xml:space="preserve">s </w:t>
      </w:r>
      <w:r>
        <w:rPr>
          <w:lang w:val="en-US"/>
        </w:rPr>
        <w:t>such as those</w:t>
      </w:r>
      <w:r w:rsidR="00BA4696" w:rsidRPr="00EA5822">
        <w:rPr>
          <w:lang w:val="en-US"/>
        </w:rPr>
        <w:t xml:space="preserve"> of radar</w:t>
      </w:r>
      <w:r w:rsidR="004439D5" w:rsidRPr="00EA5822">
        <w:rPr>
          <w:lang w:val="en-US"/>
        </w:rPr>
        <w:t xml:space="preserve"> signals</w:t>
      </w:r>
      <w:r w:rsidR="00BA4696" w:rsidRPr="00EA5822">
        <w:rPr>
          <w:lang w:val="en-US"/>
        </w:rPr>
        <w:t xml:space="preserve">) and to the time period necessary </w:t>
      </w:r>
      <w:r>
        <w:rPr>
          <w:lang w:val="en-US"/>
        </w:rPr>
        <w:t xml:space="preserve">in order </w:t>
      </w:r>
      <w:r w:rsidR="00BA4696" w:rsidRPr="00EA5822">
        <w:rPr>
          <w:lang w:val="en-US"/>
        </w:rPr>
        <w:t>to reveal the phenomenon.</w:t>
      </w:r>
    </w:p>
    <w:p w:rsidR="005B17AB" w:rsidRDefault="005B17AB" w:rsidP="00DA0B1E">
      <w:pPr>
        <w:rPr>
          <w:lang w:val="en-US"/>
        </w:rPr>
      </w:pPr>
    </w:p>
    <w:p w:rsidR="00DF1A62" w:rsidRPr="00EA5822" w:rsidRDefault="006C303D" w:rsidP="00DA0B1E">
      <w:pPr>
        <w:rPr>
          <w:lang w:val="en-US"/>
        </w:rPr>
      </w:pPr>
      <w:r>
        <w:rPr>
          <w:lang w:val="en-US"/>
        </w:rPr>
        <w:t>As regards</w:t>
      </w:r>
      <w:r w:rsidR="00D4296D">
        <w:rPr>
          <w:lang w:val="en-US"/>
        </w:rPr>
        <w:t xml:space="preserve"> </w:t>
      </w:r>
      <w:r w:rsidR="00D4296D" w:rsidRPr="005B17AB">
        <w:rPr>
          <w:lang w:val="en-US"/>
        </w:rPr>
        <w:t>ice shelves</w:t>
      </w:r>
      <w:r w:rsidR="00D4296D">
        <w:rPr>
          <w:lang w:val="en-US"/>
        </w:rPr>
        <w:t>,</w:t>
      </w:r>
      <w:r w:rsidR="00D4296D" w:rsidRPr="005B17AB">
        <w:rPr>
          <w:lang w:val="en-US"/>
        </w:rPr>
        <w:t xml:space="preserve"> </w:t>
      </w:r>
      <w:r w:rsidR="00D4296D">
        <w:rPr>
          <w:lang w:val="en-US"/>
        </w:rPr>
        <w:t>t</w:t>
      </w:r>
      <w:r w:rsidR="005B17AB" w:rsidRPr="005B17AB">
        <w:rPr>
          <w:lang w:val="en-US"/>
        </w:rPr>
        <w:t xml:space="preserve">hree important properties </w:t>
      </w:r>
      <w:r w:rsidR="003D2A45">
        <w:rPr>
          <w:lang w:val="en-US"/>
        </w:rPr>
        <w:t xml:space="preserve">of theirs </w:t>
      </w:r>
      <w:r w:rsidR="005B17AB" w:rsidRPr="005B17AB">
        <w:rPr>
          <w:lang w:val="en-US"/>
        </w:rPr>
        <w:t>are the thickness, the temperature</w:t>
      </w:r>
      <w:r w:rsidR="003D2A45">
        <w:rPr>
          <w:lang w:val="en-US"/>
        </w:rPr>
        <w:t>s,</w:t>
      </w:r>
      <w:r w:rsidR="005B17AB" w:rsidRPr="005B17AB">
        <w:rPr>
          <w:lang w:val="en-US"/>
        </w:rPr>
        <w:t xml:space="preserve"> and the state of a potential layer of marine ice. They influence the flow characteristics</w:t>
      </w:r>
      <w:r w:rsidR="003D2A45">
        <w:rPr>
          <w:lang w:val="en-US"/>
        </w:rPr>
        <w:t>,</w:t>
      </w:r>
      <w:r w:rsidR="005B17AB" w:rsidRPr="005B17AB">
        <w:rPr>
          <w:lang w:val="en-US"/>
        </w:rPr>
        <w:t xml:space="preserve"> and can ultimately determine whether an ice shelve </w:t>
      </w:r>
      <w:r w:rsidR="003D2A45">
        <w:rPr>
          <w:lang w:val="en-US"/>
        </w:rPr>
        <w:t xml:space="preserve">will </w:t>
      </w:r>
      <w:r w:rsidR="005B17AB" w:rsidRPr="005B17AB">
        <w:rPr>
          <w:lang w:val="en-US"/>
        </w:rPr>
        <w:t>collapse or not. In order to determine those properties</w:t>
      </w:r>
      <w:r w:rsidR="00D4296D">
        <w:rPr>
          <w:lang w:val="en-US"/>
        </w:rPr>
        <w:t xml:space="preserve">, </w:t>
      </w:r>
      <w:r w:rsidR="00C5744E">
        <w:rPr>
          <w:lang w:val="en-US"/>
        </w:rPr>
        <w:t>TB</w:t>
      </w:r>
      <w:r w:rsidR="00D4296D">
        <w:rPr>
          <w:lang w:val="en-US"/>
        </w:rPr>
        <w:t xml:space="preserve"> measurements at L-band</w:t>
      </w:r>
      <w:r w:rsidR="00C808EC">
        <w:rPr>
          <w:lang w:val="en-US"/>
        </w:rPr>
        <w:t xml:space="preserve"> can benefit </w:t>
      </w:r>
      <w:r w:rsidR="003D2A45">
        <w:rPr>
          <w:lang w:val="en-US"/>
        </w:rPr>
        <w:t>from</w:t>
      </w:r>
      <w:r w:rsidR="00C808EC">
        <w:rPr>
          <w:lang w:val="en-US"/>
        </w:rPr>
        <w:t xml:space="preserve"> the fact that</w:t>
      </w:r>
      <w:r w:rsidR="005B17AB" w:rsidRPr="005B17AB">
        <w:rPr>
          <w:lang w:val="en-US"/>
        </w:rPr>
        <w:t xml:space="preserve"> the ice shel</w:t>
      </w:r>
      <w:r w:rsidR="003D2A45">
        <w:rPr>
          <w:lang w:val="en-US"/>
        </w:rPr>
        <w:t>f</w:t>
      </w:r>
      <w:r w:rsidR="005B17AB" w:rsidRPr="005B17AB">
        <w:rPr>
          <w:lang w:val="en-US"/>
        </w:rPr>
        <w:t xml:space="preserve"> thickness is less th</w:t>
      </w:r>
      <w:r w:rsidR="00C808EC">
        <w:rPr>
          <w:lang w:val="en-US"/>
        </w:rPr>
        <w:t>an the L-</w:t>
      </w:r>
      <w:r w:rsidR="003D2A45">
        <w:rPr>
          <w:lang w:val="en-US"/>
        </w:rPr>
        <w:t>b</w:t>
      </w:r>
      <w:r w:rsidR="00C808EC">
        <w:rPr>
          <w:lang w:val="en-US"/>
        </w:rPr>
        <w:t>and penetration depth</w:t>
      </w:r>
      <w:r w:rsidR="003D2A45">
        <w:rPr>
          <w:lang w:val="en-US"/>
        </w:rPr>
        <w:t>.</w:t>
      </w:r>
      <w:r w:rsidR="005B17AB" w:rsidRPr="005B17AB">
        <w:rPr>
          <w:lang w:val="en-US"/>
        </w:rPr>
        <w:t xml:space="preserve"> </w:t>
      </w:r>
      <w:r w:rsidR="003D2A45">
        <w:rPr>
          <w:lang w:val="en-US"/>
        </w:rPr>
        <w:t>T</w:t>
      </w:r>
      <w:r w:rsidR="005B17AB" w:rsidRPr="005B17AB">
        <w:rPr>
          <w:lang w:val="en-US"/>
        </w:rPr>
        <w:t>he ice temperature of the whole column influences the measured brightness temperature</w:t>
      </w:r>
      <w:r w:rsidR="003D2A45">
        <w:rPr>
          <w:lang w:val="en-US"/>
        </w:rPr>
        <w:t>:</w:t>
      </w:r>
      <w:r w:rsidR="005B17AB" w:rsidRPr="005B17AB">
        <w:rPr>
          <w:lang w:val="en-US"/>
        </w:rPr>
        <w:t xml:space="preserve"> </w:t>
      </w:r>
      <w:r w:rsidR="00C5744E">
        <w:rPr>
          <w:lang w:val="en-US"/>
        </w:rPr>
        <w:t>p</w:t>
      </w:r>
      <w:r w:rsidR="005B17AB" w:rsidRPr="005B17AB">
        <w:rPr>
          <w:lang w:val="en-US"/>
        </w:rPr>
        <w:t>arts of the signal from below the meteorological ice will penetrate it which might make it possible to estimate its thickness</w:t>
      </w:r>
      <w:r w:rsidR="003D2A45">
        <w:rPr>
          <w:lang w:val="en-US"/>
        </w:rPr>
        <w:t>. B</w:t>
      </w:r>
      <w:r w:rsidR="005B17AB" w:rsidRPr="005B17AB">
        <w:rPr>
          <w:lang w:val="en-US"/>
        </w:rPr>
        <w:t>y analyzing this signal</w:t>
      </w:r>
      <w:r w:rsidR="003D2A45">
        <w:rPr>
          <w:lang w:val="en-US"/>
        </w:rPr>
        <w:t xml:space="preserve">, </w:t>
      </w:r>
      <w:r w:rsidR="005B17AB" w:rsidRPr="005B17AB">
        <w:rPr>
          <w:lang w:val="en-US"/>
        </w:rPr>
        <w:t xml:space="preserve">it could </w:t>
      </w:r>
      <w:r w:rsidR="003D2A45">
        <w:rPr>
          <w:lang w:val="en-US"/>
        </w:rPr>
        <w:t xml:space="preserve">possibly </w:t>
      </w:r>
      <w:r w:rsidR="005B17AB" w:rsidRPr="005B17AB">
        <w:rPr>
          <w:lang w:val="en-US"/>
        </w:rPr>
        <w:t xml:space="preserve">become feasible to estimate its origin (marine ice or water). Marine ice consists of platelet ice crystals </w:t>
      </w:r>
      <w:r w:rsidR="003D2A45">
        <w:rPr>
          <w:lang w:val="en-US"/>
        </w:rPr>
        <w:t>that</w:t>
      </w:r>
      <w:r w:rsidR="005B17AB" w:rsidRPr="005B17AB">
        <w:rPr>
          <w:lang w:val="en-US"/>
        </w:rPr>
        <w:t xml:space="preserve"> have been </w:t>
      </w:r>
      <w:r w:rsidR="003D2A45">
        <w:rPr>
          <w:lang w:val="en-US"/>
        </w:rPr>
        <w:t>produced</w:t>
      </w:r>
      <w:r w:rsidR="005B17AB" w:rsidRPr="005B17AB">
        <w:rPr>
          <w:lang w:val="en-US"/>
        </w:rPr>
        <w:t xml:space="preserve"> from ocean water and attached to the meteorological ice, </w:t>
      </w:r>
      <w:r w:rsidR="003D2A45">
        <w:rPr>
          <w:lang w:val="en-US"/>
        </w:rPr>
        <w:t xml:space="preserve">thus </w:t>
      </w:r>
      <w:r w:rsidR="005B17AB" w:rsidRPr="005B17AB">
        <w:rPr>
          <w:lang w:val="en-US"/>
        </w:rPr>
        <w:t xml:space="preserve">partly </w:t>
      </w:r>
      <w:r w:rsidR="003D2A45">
        <w:rPr>
          <w:lang w:val="en-US"/>
        </w:rPr>
        <w:t>constructi</w:t>
      </w:r>
      <w:r w:rsidR="005B17AB" w:rsidRPr="005B17AB">
        <w:rPr>
          <w:lang w:val="en-US"/>
        </w:rPr>
        <w:t xml:space="preserve">ng a consolidated ice layer beneath it. It </w:t>
      </w:r>
      <w:r w:rsidR="003D2A45" w:rsidRPr="005B17AB">
        <w:rPr>
          <w:lang w:val="en-US"/>
        </w:rPr>
        <w:t xml:space="preserve">therefore </w:t>
      </w:r>
      <w:r w:rsidR="005B17AB" w:rsidRPr="005B17AB">
        <w:rPr>
          <w:lang w:val="en-US"/>
        </w:rPr>
        <w:t>has very distinct electromagnetic properties, somewhere between fresh meteorological ice and</w:t>
      </w:r>
      <w:r w:rsidR="003D2A45">
        <w:rPr>
          <w:lang w:val="en-US"/>
        </w:rPr>
        <w:t xml:space="preserve"> the</w:t>
      </w:r>
      <w:r w:rsidR="005B17AB" w:rsidRPr="005B17AB">
        <w:rPr>
          <w:lang w:val="en-US"/>
        </w:rPr>
        <w:t xml:space="preserve"> much </w:t>
      </w:r>
      <w:r w:rsidR="003D2A45">
        <w:rPr>
          <w:lang w:val="en-US"/>
        </w:rPr>
        <w:t>saltier</w:t>
      </w:r>
      <w:r w:rsidR="005B17AB" w:rsidRPr="005B17AB">
        <w:rPr>
          <w:lang w:val="en-US"/>
        </w:rPr>
        <w:t xml:space="preserve"> sea ice. </w:t>
      </w:r>
      <w:r w:rsidR="003D2A45">
        <w:rPr>
          <w:lang w:val="en-US"/>
        </w:rPr>
        <w:t>Since</w:t>
      </w:r>
      <w:r w:rsidR="005B17AB" w:rsidRPr="005B17AB">
        <w:rPr>
          <w:lang w:val="en-US"/>
        </w:rPr>
        <w:t xml:space="preserve"> marine ice is softer (</w:t>
      </w:r>
      <w:r w:rsidR="003D2A45">
        <w:rPr>
          <w:lang w:val="en-US"/>
        </w:rPr>
        <w:t>because</w:t>
      </w:r>
      <w:r w:rsidR="005B17AB" w:rsidRPr="005B17AB">
        <w:rPr>
          <w:lang w:val="en-US"/>
        </w:rPr>
        <w:t xml:space="preserve"> it is warmer)</w:t>
      </w:r>
      <w:r w:rsidR="003D2A45">
        <w:rPr>
          <w:lang w:val="en-US"/>
        </w:rPr>
        <w:t>,</w:t>
      </w:r>
      <w:r w:rsidR="005B17AB" w:rsidRPr="005B17AB">
        <w:rPr>
          <w:lang w:val="en-US"/>
        </w:rPr>
        <w:t xml:space="preserve"> it can prevent the opening of crevasses</w:t>
      </w:r>
      <w:r w:rsidR="003D2A45">
        <w:rPr>
          <w:lang w:val="en-US"/>
        </w:rPr>
        <w:t>,</w:t>
      </w:r>
      <w:r w:rsidR="005B17AB" w:rsidRPr="005B17AB">
        <w:rPr>
          <w:lang w:val="en-US"/>
        </w:rPr>
        <w:t xml:space="preserve"> and </w:t>
      </w:r>
      <w:r w:rsidR="003D2A45">
        <w:rPr>
          <w:lang w:val="en-US"/>
        </w:rPr>
        <w:t xml:space="preserve">in </w:t>
      </w:r>
      <w:r w:rsidR="005B17AB" w:rsidRPr="005B17AB">
        <w:rPr>
          <w:lang w:val="en-US"/>
        </w:rPr>
        <w:t>addition</w:t>
      </w:r>
      <w:r w:rsidR="003D2A45">
        <w:rPr>
          <w:lang w:val="en-US"/>
        </w:rPr>
        <w:t>s</w:t>
      </w:r>
      <w:r w:rsidR="005B17AB" w:rsidRPr="005B17AB">
        <w:rPr>
          <w:lang w:val="en-US"/>
        </w:rPr>
        <w:t xml:space="preserve"> fill up existing ones. </w:t>
      </w:r>
      <w:r w:rsidR="003D2A45">
        <w:rPr>
          <w:lang w:val="en-US"/>
        </w:rPr>
        <w:t>By doing this,</w:t>
      </w:r>
      <w:r w:rsidR="005B17AB" w:rsidRPr="005B17AB">
        <w:rPr>
          <w:lang w:val="en-US"/>
        </w:rPr>
        <w:t xml:space="preserve"> it is altering the roughness </w:t>
      </w:r>
      <w:r w:rsidR="003D2A45">
        <w:rPr>
          <w:lang w:val="en-US"/>
        </w:rPr>
        <w:t>that</w:t>
      </w:r>
      <w:r w:rsidR="005B17AB" w:rsidRPr="005B17AB">
        <w:rPr>
          <w:lang w:val="en-US"/>
        </w:rPr>
        <w:t xml:space="preserve"> makes it difficult to predict its exact influence on the brightness temperature.</w:t>
      </w:r>
    </w:p>
    <w:p w:rsidR="00DF3B1D" w:rsidRPr="00EA5822" w:rsidRDefault="0072160A" w:rsidP="00C808EC">
      <w:pPr>
        <w:rPr>
          <w:lang w:val="en-US"/>
        </w:rPr>
      </w:pPr>
      <w:r w:rsidRPr="00C5744E">
        <w:rPr>
          <w:lang w:val="en-US"/>
        </w:rPr>
        <w:t xml:space="preserve">Case study concerning bedrock topography was a requirement </w:t>
      </w:r>
      <w:r w:rsidR="00C808EC" w:rsidRPr="00C5744E">
        <w:rPr>
          <w:lang w:val="en-US"/>
        </w:rPr>
        <w:t>of</w:t>
      </w:r>
      <w:r w:rsidRPr="00C5744E">
        <w:rPr>
          <w:lang w:val="en-US"/>
        </w:rPr>
        <w:t xml:space="preserve"> the ITT. Shortly after the DOMECair campaign had been flown and the TB data </w:t>
      </w:r>
      <w:r w:rsidR="003D2A45">
        <w:rPr>
          <w:lang w:val="en-US"/>
        </w:rPr>
        <w:t>had been</w:t>
      </w:r>
      <w:r w:rsidRPr="00C5744E">
        <w:rPr>
          <w:lang w:val="en-US"/>
        </w:rPr>
        <w:t>processed, it became clear that there was a good correlation between the measured TB and bedrock topography. Thus</w:t>
      </w:r>
      <w:r w:rsidR="003D2A45">
        <w:rPr>
          <w:lang w:val="en-US"/>
        </w:rPr>
        <w:t>,</w:t>
      </w:r>
      <w:r w:rsidRPr="00C5744E">
        <w:rPr>
          <w:lang w:val="en-US"/>
        </w:rPr>
        <w:t xml:space="preserve"> the question soon came up: can SMOS imagery, which covers all </w:t>
      </w:r>
      <w:r w:rsidR="003D2A45">
        <w:rPr>
          <w:lang w:val="en-US"/>
        </w:rPr>
        <w:t xml:space="preserve">of </w:t>
      </w:r>
      <w:r w:rsidRPr="00C5744E">
        <w:rPr>
          <w:lang w:val="en-US"/>
        </w:rPr>
        <w:t>Antarctica, support our present knowledge about bedrock topography, which is not well known all over Antarctica</w:t>
      </w:r>
      <w:r w:rsidR="003D2A45">
        <w:rPr>
          <w:lang w:val="en-US"/>
        </w:rPr>
        <w:t>?</w:t>
      </w:r>
      <w:r w:rsidRPr="00C5744E">
        <w:rPr>
          <w:lang w:val="en-US"/>
        </w:rPr>
        <w:t xml:space="preserve"> The work carried out so far, and reported in Section </w:t>
      </w:r>
      <w:r w:rsidR="00C808EC" w:rsidRPr="00C5744E">
        <w:rPr>
          <w:lang w:val="en-US"/>
        </w:rPr>
        <w:t>5</w:t>
      </w:r>
      <w:r w:rsidRPr="00C5744E">
        <w:rPr>
          <w:lang w:val="en-US"/>
        </w:rPr>
        <w:t>, brings the analysis of the correlation between topography and TB one step further, and consolidates</w:t>
      </w:r>
      <w:r w:rsidR="003D2A45">
        <w:rPr>
          <w:lang w:val="en-US"/>
        </w:rPr>
        <w:t xml:space="preserve"> the fact</w:t>
      </w:r>
      <w:r w:rsidRPr="00C5744E">
        <w:rPr>
          <w:lang w:val="en-US"/>
        </w:rPr>
        <w:t xml:space="preserve"> that the choice of this case was correct and promising.</w:t>
      </w:r>
    </w:p>
    <w:p w:rsidR="00DF3B1D" w:rsidRPr="00EA5822" w:rsidRDefault="00DF3B1D">
      <w:pPr>
        <w:pStyle w:val="Default"/>
        <w:jc w:val="both"/>
        <w:rPr>
          <w:rFonts w:ascii="Calibri" w:hAnsi="Calibri" w:cs="Calibri"/>
          <w:sz w:val="23"/>
          <w:szCs w:val="23"/>
          <w:lang w:val="en-US"/>
        </w:rPr>
      </w:pPr>
      <w:bookmarkStart w:id="28" w:name="__RefHeading__49_1401171909"/>
      <w:bookmarkEnd w:id="28"/>
    </w:p>
    <w:p w:rsidR="00DF3B1D" w:rsidRPr="00EA5822" w:rsidRDefault="00DF3B1D">
      <w:pPr>
        <w:pStyle w:val="Default"/>
        <w:jc w:val="both"/>
        <w:rPr>
          <w:rFonts w:ascii="Calibri" w:hAnsi="Calibri" w:cs="Calibri"/>
          <w:sz w:val="23"/>
          <w:szCs w:val="23"/>
          <w:lang w:val="en-US"/>
        </w:rPr>
      </w:pPr>
    </w:p>
    <w:p w:rsidR="00DF3B1D" w:rsidRPr="00EA5822" w:rsidRDefault="00DF3B1D">
      <w:pPr>
        <w:pStyle w:val="Default"/>
        <w:pageBreakBefore/>
        <w:jc w:val="both"/>
        <w:rPr>
          <w:rFonts w:ascii="Calibri" w:hAnsi="Calibri" w:cs="Calibri"/>
          <w:sz w:val="23"/>
          <w:szCs w:val="23"/>
          <w:lang w:val="en-US"/>
        </w:rPr>
      </w:pPr>
    </w:p>
    <w:p w:rsidR="00DF3B1D" w:rsidRPr="00EA5822" w:rsidRDefault="00DF3B1D">
      <w:pPr>
        <w:pStyle w:val="Titolo1"/>
        <w:rPr>
          <w:sz w:val="28"/>
          <w:szCs w:val="28"/>
          <w:shd w:val="clear" w:color="auto" w:fill="FFFF00"/>
          <w:lang w:val="en-US"/>
        </w:rPr>
      </w:pPr>
      <w:bookmarkStart w:id="29" w:name="__RefHeading__51_1401171909"/>
      <w:bookmarkStart w:id="30" w:name="__RefHeading__118_23106439"/>
      <w:bookmarkStart w:id="31" w:name="__RefHeading__28_1103099381"/>
      <w:bookmarkStart w:id="32" w:name="_Toc415821131"/>
      <w:bookmarkEnd w:id="29"/>
      <w:bookmarkEnd w:id="30"/>
      <w:bookmarkEnd w:id="31"/>
      <w:r w:rsidRPr="00EA5822">
        <w:rPr>
          <w:lang w:val="en-US"/>
        </w:rPr>
        <w:t>Case study n.1: quantifying internal ice-sheet temperature</w:t>
      </w:r>
      <w:bookmarkEnd w:id="32"/>
    </w:p>
    <w:p w:rsidR="00321AF0" w:rsidRPr="00EA5822" w:rsidRDefault="00321AF0" w:rsidP="00321AF0">
      <w:pPr>
        <w:rPr>
          <w:i/>
          <w:lang w:val="en-US"/>
        </w:rPr>
      </w:pPr>
      <w:bookmarkStart w:id="33" w:name="__RefHeading__53_1401171909"/>
      <w:bookmarkStart w:id="34" w:name="__RefHeading__120_23106439"/>
      <w:bookmarkStart w:id="35" w:name="__RefHeading__30_1103099381"/>
      <w:bookmarkEnd w:id="33"/>
      <w:bookmarkEnd w:id="34"/>
      <w:bookmarkEnd w:id="35"/>
      <w:r w:rsidRPr="00EA5822">
        <w:rPr>
          <w:i/>
          <w:lang w:val="en-US"/>
        </w:rPr>
        <w:t>(IFAC-CNR in cooperation with DTU, LGGE, CESBIO)</w:t>
      </w:r>
    </w:p>
    <w:p w:rsidR="00DF3B1D" w:rsidRPr="00EA5822" w:rsidRDefault="00DF3B1D">
      <w:pPr>
        <w:pStyle w:val="Titolo2"/>
        <w:rPr>
          <w:sz w:val="23"/>
          <w:szCs w:val="23"/>
          <w:lang w:val="en-US"/>
        </w:rPr>
      </w:pPr>
      <w:bookmarkStart w:id="36" w:name="_Toc415821132"/>
      <w:r w:rsidRPr="00EA5822">
        <w:rPr>
          <w:lang w:val="en-US"/>
        </w:rPr>
        <w:t>Scientific challenge and requirements</w:t>
      </w:r>
      <w:bookmarkEnd w:id="36"/>
    </w:p>
    <w:p w:rsidR="00C27929" w:rsidRPr="00EA5822" w:rsidRDefault="00C27929">
      <w:pPr>
        <w:pStyle w:val="Default"/>
        <w:jc w:val="both"/>
        <w:rPr>
          <w:rFonts w:ascii="Calibri" w:hAnsi="Calibri" w:cs="Calibri"/>
          <w:sz w:val="23"/>
          <w:szCs w:val="23"/>
          <w:lang w:val="en-US"/>
        </w:rPr>
      </w:pPr>
    </w:p>
    <w:p w:rsidR="00604C46" w:rsidRPr="00EA5822" w:rsidRDefault="00C27929" w:rsidP="00604C46">
      <w:pPr>
        <w:rPr>
          <w:lang w:val="en-US" w:eastAsia="it-IT"/>
        </w:rPr>
      </w:pPr>
      <w:r w:rsidRPr="00EA5822">
        <w:rPr>
          <w:lang w:val="en-US" w:eastAsia="it-IT"/>
        </w:rPr>
        <w:t xml:space="preserve">The internal temperature is a key parameter for ice sheet </w:t>
      </w:r>
      <w:r w:rsidR="00813ABC" w:rsidRPr="00EA5822">
        <w:rPr>
          <w:lang w:val="en-US" w:eastAsia="it-IT"/>
        </w:rPr>
        <w:t>dynamics</w:t>
      </w:r>
      <w:r w:rsidRPr="00EA5822">
        <w:rPr>
          <w:lang w:val="en-US" w:eastAsia="it-IT"/>
        </w:rPr>
        <w:t xml:space="preserve">. </w:t>
      </w:r>
      <w:r w:rsidR="007023CF" w:rsidRPr="00EA5822">
        <w:rPr>
          <w:lang w:val="en-US" w:eastAsia="it-IT"/>
        </w:rPr>
        <w:t>Indeed</w:t>
      </w:r>
      <w:r w:rsidR="00A20295">
        <w:rPr>
          <w:lang w:val="en-US" w:eastAsia="it-IT"/>
        </w:rPr>
        <w:t>,</w:t>
      </w:r>
      <w:r w:rsidR="007023CF" w:rsidRPr="00EA5822">
        <w:rPr>
          <w:lang w:val="en-US" w:eastAsia="it-IT"/>
        </w:rPr>
        <w:t xml:space="preserve"> all the processes are related </w:t>
      </w:r>
      <w:r w:rsidR="00604C46" w:rsidRPr="00EA5822">
        <w:rPr>
          <w:lang w:val="en-US" w:eastAsia="it-IT"/>
        </w:rPr>
        <w:t xml:space="preserve">to the temperature profile </w:t>
      </w:r>
      <w:r w:rsidR="007023CF" w:rsidRPr="00EA5822">
        <w:rPr>
          <w:lang w:val="en-US" w:eastAsia="it-IT"/>
        </w:rPr>
        <w:t>(and</w:t>
      </w:r>
      <w:r w:rsidR="00A20295">
        <w:rPr>
          <w:lang w:val="en-US" w:eastAsia="it-IT"/>
        </w:rPr>
        <w:t>,</w:t>
      </w:r>
      <w:r w:rsidR="007023CF" w:rsidRPr="00EA5822">
        <w:rPr>
          <w:lang w:val="en-US" w:eastAsia="it-IT"/>
        </w:rPr>
        <w:t xml:space="preserve"> in turn</w:t>
      </w:r>
      <w:r w:rsidR="00A20295">
        <w:rPr>
          <w:lang w:val="en-US" w:eastAsia="it-IT"/>
        </w:rPr>
        <w:t>,</w:t>
      </w:r>
      <w:r w:rsidR="007023CF" w:rsidRPr="00EA5822">
        <w:rPr>
          <w:lang w:val="en-US" w:eastAsia="it-IT"/>
        </w:rPr>
        <w:t xml:space="preserve"> influence</w:t>
      </w:r>
      <w:r w:rsidR="00604C46" w:rsidRPr="00EA5822">
        <w:rPr>
          <w:lang w:val="en-US" w:eastAsia="it-IT"/>
        </w:rPr>
        <w:t xml:space="preserve"> it</w:t>
      </w:r>
      <w:r w:rsidR="007023CF" w:rsidRPr="00EA5822">
        <w:rPr>
          <w:lang w:val="en-US" w:eastAsia="it-IT"/>
        </w:rPr>
        <w:t>)</w:t>
      </w:r>
      <w:r w:rsidR="00A20295">
        <w:rPr>
          <w:lang w:val="en-US" w:eastAsia="it-IT"/>
        </w:rPr>
        <w:t>:</w:t>
      </w:r>
      <w:r w:rsidR="007023CF" w:rsidRPr="00EA5822">
        <w:rPr>
          <w:lang w:val="en-US" w:eastAsia="it-IT"/>
        </w:rPr>
        <w:t xml:space="preserve"> </w:t>
      </w:r>
      <w:r w:rsidR="00A20295">
        <w:rPr>
          <w:lang w:val="en-US" w:eastAsia="it-IT"/>
        </w:rPr>
        <w:t>f</w:t>
      </w:r>
      <w:r w:rsidR="00131363" w:rsidRPr="00EA5822">
        <w:rPr>
          <w:lang w:val="en-US" w:eastAsia="it-IT"/>
        </w:rPr>
        <w:t>or instance, t</w:t>
      </w:r>
      <w:r w:rsidRPr="00EA5822">
        <w:rPr>
          <w:lang w:val="en-US" w:eastAsia="it-IT"/>
        </w:rPr>
        <w:t>he ease of the ice internal deformations and the rate at which the ice flows across the base</w:t>
      </w:r>
      <w:r w:rsidR="00131363" w:rsidRPr="00EA5822">
        <w:rPr>
          <w:lang w:val="en-US" w:eastAsia="it-IT"/>
        </w:rPr>
        <w:t>. T</w:t>
      </w:r>
      <w:r w:rsidRPr="00EA5822">
        <w:rPr>
          <w:lang w:val="en-US" w:eastAsia="it-IT"/>
        </w:rPr>
        <w:t>hus</w:t>
      </w:r>
      <w:r w:rsidR="00A20295">
        <w:rPr>
          <w:lang w:val="en-US" w:eastAsia="it-IT"/>
        </w:rPr>
        <w:t>, a</w:t>
      </w:r>
      <w:r w:rsidRPr="00EA5822">
        <w:rPr>
          <w:lang w:val="en-US" w:eastAsia="it-IT"/>
        </w:rPr>
        <w:t xml:space="preserve"> knowledge </w:t>
      </w:r>
      <w:r w:rsidR="00A20295">
        <w:rPr>
          <w:lang w:val="en-US" w:eastAsia="it-IT"/>
        </w:rPr>
        <w:t>of it</w:t>
      </w:r>
      <w:r w:rsidRPr="00EA5822">
        <w:rPr>
          <w:lang w:val="en-US" w:eastAsia="it-IT"/>
        </w:rPr>
        <w:t xml:space="preserve"> fundamental </w:t>
      </w:r>
      <w:r w:rsidR="00813ABC" w:rsidRPr="00EA5822">
        <w:rPr>
          <w:lang w:val="en-US" w:eastAsia="it-IT"/>
        </w:rPr>
        <w:t>to</w:t>
      </w:r>
      <w:r w:rsidRPr="00EA5822">
        <w:rPr>
          <w:lang w:val="en-US" w:eastAsia="it-IT"/>
        </w:rPr>
        <w:t xml:space="preserve"> </w:t>
      </w:r>
      <w:r w:rsidR="00A20295">
        <w:rPr>
          <w:lang w:val="en-US" w:eastAsia="it-IT"/>
        </w:rPr>
        <w:t xml:space="preserve">a </w:t>
      </w:r>
      <w:r w:rsidRPr="00EA5822">
        <w:rPr>
          <w:lang w:val="en-US" w:eastAsia="it-IT"/>
        </w:rPr>
        <w:t>better</w:t>
      </w:r>
      <w:r w:rsidR="00131363" w:rsidRPr="00EA5822">
        <w:rPr>
          <w:lang w:val="en-US" w:eastAsia="it-IT"/>
        </w:rPr>
        <w:t xml:space="preserve"> </w:t>
      </w:r>
      <w:r w:rsidRPr="00EA5822">
        <w:rPr>
          <w:lang w:val="en-US" w:eastAsia="it-IT"/>
        </w:rPr>
        <w:t>understand</w:t>
      </w:r>
      <w:r w:rsidR="00A20295">
        <w:rPr>
          <w:lang w:val="en-US" w:eastAsia="it-IT"/>
        </w:rPr>
        <w:t xml:space="preserve">ing of </w:t>
      </w:r>
      <w:r w:rsidRPr="00EA5822">
        <w:rPr>
          <w:lang w:val="en-US" w:eastAsia="it-IT"/>
        </w:rPr>
        <w:t xml:space="preserve"> </w:t>
      </w:r>
      <w:r w:rsidR="00E36C64" w:rsidRPr="00EA5822">
        <w:rPr>
          <w:lang w:val="en-US" w:eastAsia="it-IT"/>
        </w:rPr>
        <w:t xml:space="preserve">the </w:t>
      </w:r>
      <w:r w:rsidRPr="00EA5822">
        <w:rPr>
          <w:lang w:val="en-US" w:eastAsia="it-IT"/>
        </w:rPr>
        <w:t xml:space="preserve">changes in ice sheet mass balance and dynamics. </w:t>
      </w:r>
      <w:r w:rsidR="00604C46" w:rsidRPr="00EA5822">
        <w:rPr>
          <w:lang w:val="en-US" w:eastAsia="it-IT"/>
        </w:rPr>
        <w:t xml:space="preserve">At present, the only information about actual ice sheet internal temperature </w:t>
      </w:r>
      <w:r w:rsidR="00CD783D" w:rsidRPr="00EA5822">
        <w:rPr>
          <w:lang w:val="en-US" w:eastAsia="it-IT"/>
        </w:rPr>
        <w:t>comes</w:t>
      </w:r>
      <w:r w:rsidR="00604C46" w:rsidRPr="00EA5822">
        <w:rPr>
          <w:lang w:val="en-US" w:eastAsia="it-IT"/>
        </w:rPr>
        <w:t xml:space="preserve"> </w:t>
      </w:r>
      <w:r w:rsidR="00A20295">
        <w:rPr>
          <w:lang w:val="en-US" w:eastAsia="it-IT"/>
        </w:rPr>
        <w:t xml:space="preserve">both </w:t>
      </w:r>
      <w:r w:rsidR="00604C46" w:rsidRPr="00EA5822">
        <w:rPr>
          <w:lang w:val="en-US" w:eastAsia="it-IT"/>
        </w:rPr>
        <w:t>from the small number of boreholes in which temperature</w:t>
      </w:r>
      <w:r w:rsidR="00A2152C" w:rsidRPr="00EA5822">
        <w:rPr>
          <w:lang w:val="en-US" w:eastAsia="it-IT"/>
        </w:rPr>
        <w:t xml:space="preserve"> profiles</w:t>
      </w:r>
      <w:r w:rsidR="00604C46" w:rsidRPr="00EA5822">
        <w:rPr>
          <w:lang w:val="en-US" w:eastAsia="it-IT"/>
        </w:rPr>
        <w:t xml:space="preserve"> </w:t>
      </w:r>
      <w:r w:rsidR="00A2152C" w:rsidRPr="00EA5822">
        <w:rPr>
          <w:lang w:val="en-US" w:eastAsia="it-IT"/>
        </w:rPr>
        <w:t>have been</w:t>
      </w:r>
      <w:r w:rsidR="00604C46" w:rsidRPr="00EA5822">
        <w:rPr>
          <w:lang w:val="en-US" w:eastAsia="it-IT"/>
        </w:rPr>
        <w:t xml:space="preserve"> directly measured and from climate modeling.</w:t>
      </w:r>
      <w:r w:rsidR="00FD0F04" w:rsidRPr="00EA5822">
        <w:rPr>
          <w:lang w:val="en-US" w:eastAsia="it-IT"/>
        </w:rPr>
        <w:t xml:space="preserve"> However, the drilling of boreholes is a very expensive activity (especially because </w:t>
      </w:r>
      <w:r w:rsidR="00A20295">
        <w:rPr>
          <w:lang w:val="en-US" w:eastAsia="it-IT"/>
        </w:rPr>
        <w:t>of</w:t>
      </w:r>
      <w:r w:rsidR="00FD0F04" w:rsidRPr="00EA5822">
        <w:rPr>
          <w:lang w:val="en-US" w:eastAsia="it-IT"/>
        </w:rPr>
        <w:t xml:space="preserve"> the thickness of the ice and the harsh environment)</w:t>
      </w:r>
      <w:r w:rsidR="00A20295">
        <w:rPr>
          <w:lang w:val="en-US" w:eastAsia="it-IT"/>
        </w:rPr>
        <w:t>,</w:t>
      </w:r>
      <w:r w:rsidR="00FD0F04" w:rsidRPr="00EA5822">
        <w:rPr>
          <w:lang w:val="en-US" w:eastAsia="it-IT"/>
        </w:rPr>
        <w:t xml:space="preserve"> </w:t>
      </w:r>
      <w:r w:rsidR="006E216B" w:rsidRPr="00EA5822">
        <w:rPr>
          <w:lang w:val="en-US" w:eastAsia="it-IT"/>
        </w:rPr>
        <w:t>and</w:t>
      </w:r>
      <w:r w:rsidR="00A20295">
        <w:rPr>
          <w:lang w:val="en-US" w:eastAsia="it-IT"/>
        </w:rPr>
        <w:t xml:space="preserve"> neither</w:t>
      </w:r>
      <w:r w:rsidR="006E216B" w:rsidRPr="00EA5822">
        <w:rPr>
          <w:lang w:val="en-US" w:eastAsia="it-IT"/>
        </w:rPr>
        <w:t xml:space="preserve"> the state of the art climate or glaciological models are unable to determine the temperature profile at continental scale.</w:t>
      </w:r>
    </w:p>
    <w:p w:rsidR="00C4280A" w:rsidRPr="00EA5822" w:rsidRDefault="00C4280A" w:rsidP="00C27929">
      <w:pPr>
        <w:rPr>
          <w:lang w:val="en-US" w:eastAsia="it-IT"/>
        </w:rPr>
      </w:pPr>
      <w:r w:rsidRPr="00EA5822">
        <w:rPr>
          <w:lang w:val="en-US" w:eastAsia="it-IT"/>
        </w:rPr>
        <w:t xml:space="preserve">A </w:t>
      </w:r>
      <w:r w:rsidR="00A20295">
        <w:rPr>
          <w:lang w:val="en-US" w:eastAsia="it-IT"/>
        </w:rPr>
        <w:t>thorough</w:t>
      </w:r>
      <w:r w:rsidR="003201AB" w:rsidRPr="00EA5822">
        <w:rPr>
          <w:lang w:val="en-US" w:eastAsia="it-IT"/>
        </w:rPr>
        <w:t xml:space="preserve"> </w:t>
      </w:r>
      <w:r w:rsidRPr="00EA5822">
        <w:rPr>
          <w:lang w:val="en-US" w:eastAsia="it-IT"/>
        </w:rPr>
        <w:t xml:space="preserve">description of the </w:t>
      </w:r>
      <w:r w:rsidR="00604C46" w:rsidRPr="00EA5822">
        <w:rPr>
          <w:lang w:val="en-US" w:eastAsia="it-IT"/>
        </w:rPr>
        <w:t>physic</w:t>
      </w:r>
      <w:r w:rsidRPr="00EA5822">
        <w:rPr>
          <w:lang w:val="en-US" w:eastAsia="it-IT"/>
        </w:rPr>
        <w:t xml:space="preserve"> of the ice temperature profile can be found in (Van der Veen, 2013)</w:t>
      </w:r>
      <w:r w:rsidR="003201AB" w:rsidRPr="00EA5822">
        <w:rPr>
          <w:lang w:val="en-US" w:eastAsia="it-IT"/>
        </w:rPr>
        <w:t xml:space="preserve"> and in (Cuffey and Paterson, 2010). </w:t>
      </w:r>
      <w:r w:rsidR="00C27929" w:rsidRPr="00EA5822">
        <w:rPr>
          <w:lang w:val="en-US" w:eastAsia="it-IT"/>
        </w:rPr>
        <w:t>T</w:t>
      </w:r>
      <w:r w:rsidR="00E36C64" w:rsidRPr="00EA5822">
        <w:rPr>
          <w:lang w:val="en-US" w:eastAsia="it-IT"/>
        </w:rPr>
        <w:t xml:space="preserve">he ice sheet </w:t>
      </w:r>
      <w:r w:rsidR="00087083" w:rsidRPr="00EA5822">
        <w:rPr>
          <w:lang w:val="en-US" w:eastAsia="it-IT"/>
        </w:rPr>
        <w:t>t</w:t>
      </w:r>
      <w:r w:rsidR="00C27929" w:rsidRPr="00EA5822">
        <w:rPr>
          <w:lang w:val="en-US" w:eastAsia="it-IT"/>
        </w:rPr>
        <w:t xml:space="preserve">emperature </w:t>
      </w:r>
      <w:r w:rsidR="00FD0F04" w:rsidRPr="00EA5822">
        <w:rPr>
          <w:lang w:val="en-US" w:eastAsia="it-IT"/>
        </w:rPr>
        <w:t>distribution is controlled by several factors, the main one</w:t>
      </w:r>
      <w:r w:rsidR="00EE1D39" w:rsidRPr="00EA5822">
        <w:rPr>
          <w:lang w:val="en-US" w:eastAsia="it-IT"/>
        </w:rPr>
        <w:t>s</w:t>
      </w:r>
      <w:r w:rsidR="00FD0F04" w:rsidRPr="00EA5822">
        <w:rPr>
          <w:lang w:val="en-US" w:eastAsia="it-IT"/>
        </w:rPr>
        <w:t xml:space="preserve"> </w:t>
      </w:r>
      <w:r w:rsidR="00A2152C" w:rsidRPr="00EA5822">
        <w:rPr>
          <w:lang w:val="en-US" w:eastAsia="it-IT"/>
        </w:rPr>
        <w:t>being</w:t>
      </w:r>
      <w:r w:rsidR="00FD0F04" w:rsidRPr="00EA5822">
        <w:rPr>
          <w:lang w:val="en-US" w:eastAsia="it-IT"/>
        </w:rPr>
        <w:t xml:space="preserve"> the climate (which determine</w:t>
      </w:r>
      <w:r w:rsidR="00A20295">
        <w:rPr>
          <w:lang w:val="en-US" w:eastAsia="it-IT"/>
        </w:rPr>
        <w:t>s</w:t>
      </w:r>
      <w:r w:rsidR="00FD0F04" w:rsidRPr="00EA5822">
        <w:rPr>
          <w:lang w:val="en-US" w:eastAsia="it-IT"/>
        </w:rPr>
        <w:t xml:space="preserve"> the surface temperature), the geothermal heat</w:t>
      </w:r>
      <w:r w:rsidR="00A20295">
        <w:rPr>
          <w:lang w:val="en-US" w:eastAsia="it-IT"/>
        </w:rPr>
        <w:t>,</w:t>
      </w:r>
      <w:r w:rsidR="00FD0F04" w:rsidRPr="00EA5822">
        <w:rPr>
          <w:lang w:val="en-US" w:eastAsia="it-IT"/>
        </w:rPr>
        <w:t xml:space="preserve"> and frictional heating from basal slip (which can warm and </w:t>
      </w:r>
      <w:r w:rsidR="00A20295">
        <w:rPr>
          <w:lang w:val="en-US" w:eastAsia="it-IT"/>
        </w:rPr>
        <w:t>if</w:t>
      </w:r>
      <w:r w:rsidR="00FD0F04" w:rsidRPr="00EA5822">
        <w:rPr>
          <w:lang w:val="en-US" w:eastAsia="it-IT"/>
        </w:rPr>
        <w:t xml:space="preserve"> </w:t>
      </w:r>
      <w:r w:rsidR="00A20295">
        <w:rPr>
          <w:lang w:val="en-US" w:eastAsia="it-IT"/>
        </w:rPr>
        <w:t>possible</w:t>
      </w:r>
      <w:r w:rsidR="00FD0F04" w:rsidRPr="00EA5822">
        <w:rPr>
          <w:lang w:val="en-US" w:eastAsia="it-IT"/>
        </w:rPr>
        <w:t xml:space="preserve"> melt the base), </w:t>
      </w:r>
      <w:r w:rsidR="00C27929" w:rsidRPr="00EA5822">
        <w:rPr>
          <w:lang w:val="en-US" w:eastAsia="it-IT"/>
        </w:rPr>
        <w:t xml:space="preserve"> </w:t>
      </w:r>
      <w:r w:rsidR="007B64A0" w:rsidRPr="00EA5822">
        <w:rPr>
          <w:lang w:val="en-US" w:eastAsia="it-IT"/>
        </w:rPr>
        <w:t>the ice deformation and meltwater refreezing (which warm the interior)</w:t>
      </w:r>
      <w:r w:rsidR="00A20295">
        <w:rPr>
          <w:lang w:val="en-US" w:eastAsia="it-IT"/>
        </w:rPr>
        <w:t>,</w:t>
      </w:r>
      <w:r w:rsidR="006E216B" w:rsidRPr="00EA5822">
        <w:rPr>
          <w:lang w:val="en-US" w:eastAsia="it-IT"/>
        </w:rPr>
        <w:t xml:space="preserve"> and the mean annual accumulation rate. </w:t>
      </w:r>
      <w:r w:rsidR="00A20295">
        <w:rPr>
          <w:lang w:val="en-US" w:eastAsia="it-IT"/>
        </w:rPr>
        <w:t>Moreover</w:t>
      </w:r>
      <w:r w:rsidR="007B64A0" w:rsidRPr="00EA5822">
        <w:rPr>
          <w:lang w:val="en-US" w:eastAsia="it-IT"/>
        </w:rPr>
        <w:t xml:space="preserve">, heat is transferred within the ice </w:t>
      </w:r>
      <w:r w:rsidR="00A2152C" w:rsidRPr="00EA5822">
        <w:rPr>
          <w:lang w:val="en-US" w:eastAsia="it-IT"/>
        </w:rPr>
        <w:t xml:space="preserve">layers </w:t>
      </w:r>
      <w:r w:rsidR="007B64A0" w:rsidRPr="00EA5822">
        <w:rPr>
          <w:lang w:val="en-US" w:eastAsia="it-IT"/>
        </w:rPr>
        <w:t xml:space="preserve">by </w:t>
      </w:r>
      <w:r w:rsidR="00A2152C" w:rsidRPr="00EA5822">
        <w:rPr>
          <w:lang w:val="en-US" w:eastAsia="it-IT"/>
        </w:rPr>
        <w:t>their</w:t>
      </w:r>
      <w:r w:rsidR="007B64A0" w:rsidRPr="00EA5822">
        <w:rPr>
          <w:lang w:val="en-US" w:eastAsia="it-IT"/>
        </w:rPr>
        <w:t xml:space="preserve"> movement</w:t>
      </w:r>
      <w:r w:rsidR="009E6031">
        <w:rPr>
          <w:lang w:val="en-US" w:eastAsia="it-IT"/>
        </w:rPr>
        <w:t xml:space="preserve"> </w:t>
      </w:r>
      <w:r w:rsidR="007B64A0" w:rsidRPr="00EA5822">
        <w:rPr>
          <w:lang w:val="en-US" w:eastAsia="it-IT"/>
        </w:rPr>
        <w:t xml:space="preserve">in three directions: a layer can “move” vertically in the glacier due to the accumulation or ablation of the snow on </w:t>
      </w:r>
      <w:r w:rsidR="00A20295">
        <w:rPr>
          <w:lang w:val="en-US" w:eastAsia="it-IT"/>
        </w:rPr>
        <w:t xml:space="preserve">the </w:t>
      </w:r>
      <w:r w:rsidR="007B64A0" w:rsidRPr="00EA5822">
        <w:rPr>
          <w:lang w:val="en-US" w:eastAsia="it-IT"/>
        </w:rPr>
        <w:t xml:space="preserve">surface, but </w:t>
      </w:r>
      <w:r w:rsidR="00A20295" w:rsidRPr="00EA5822">
        <w:rPr>
          <w:lang w:val="en-US" w:eastAsia="it-IT"/>
        </w:rPr>
        <w:t xml:space="preserve">can </w:t>
      </w:r>
      <w:r w:rsidR="007B64A0" w:rsidRPr="00EA5822">
        <w:rPr>
          <w:lang w:val="en-US" w:eastAsia="it-IT"/>
        </w:rPr>
        <w:t>also be displaced laterally</w:t>
      </w:r>
      <w:r w:rsidR="009E6031">
        <w:rPr>
          <w:lang w:val="en-US" w:eastAsia="it-IT"/>
        </w:rPr>
        <w:t xml:space="preserve"> (advection)</w:t>
      </w:r>
      <w:r w:rsidR="007B64A0" w:rsidRPr="00EA5822">
        <w:rPr>
          <w:lang w:val="en-US" w:eastAsia="it-IT"/>
        </w:rPr>
        <w:t>. Thus</w:t>
      </w:r>
      <w:r w:rsidR="00A20295">
        <w:rPr>
          <w:lang w:val="en-US" w:eastAsia="it-IT"/>
        </w:rPr>
        <w:t>,</w:t>
      </w:r>
      <w:r w:rsidR="00087083" w:rsidRPr="00EA5822">
        <w:rPr>
          <w:lang w:val="en-US" w:eastAsia="it-IT"/>
        </w:rPr>
        <w:t xml:space="preserve"> the temperature profiles in the ice sheet can differ</w:t>
      </w:r>
      <w:r w:rsidR="00A20295">
        <w:rPr>
          <w:lang w:val="en-US" w:eastAsia="it-IT"/>
        </w:rPr>
        <w:t xml:space="preserve"> greatly</w:t>
      </w:r>
      <w:r w:rsidR="00087083" w:rsidRPr="00EA5822">
        <w:rPr>
          <w:lang w:val="en-US" w:eastAsia="it-IT"/>
        </w:rPr>
        <w:t xml:space="preserve"> from one point to </w:t>
      </w:r>
      <w:r w:rsidR="00A20295">
        <w:rPr>
          <w:lang w:val="en-US" w:eastAsia="it-IT"/>
        </w:rPr>
        <w:t>another</w:t>
      </w:r>
      <w:r w:rsidR="00087083" w:rsidRPr="00EA5822">
        <w:rPr>
          <w:lang w:val="en-US" w:eastAsia="it-IT"/>
        </w:rPr>
        <w:t xml:space="preserve">. Examples are given </w:t>
      </w:r>
      <w:r w:rsidR="00813ABC" w:rsidRPr="00EA5822">
        <w:rPr>
          <w:lang w:val="en-US" w:eastAsia="it-IT"/>
        </w:rPr>
        <w:t>in</w:t>
      </w:r>
      <w:r w:rsidR="00087083" w:rsidRPr="00EA5822">
        <w:rPr>
          <w:lang w:val="en-US" w:eastAsia="it-IT"/>
        </w:rPr>
        <w:t xml:space="preserve"> Cuffey and Paterson (2010) (</w:t>
      </w:r>
      <w:r w:rsidR="00813ABC" w:rsidRPr="00EA5822">
        <w:rPr>
          <w:lang w:val="en-US" w:eastAsia="it-IT"/>
        </w:rPr>
        <w:fldChar w:fldCharType="begin"/>
      </w:r>
      <w:r w:rsidR="00813ABC" w:rsidRPr="00EA5822">
        <w:rPr>
          <w:lang w:val="en-US" w:eastAsia="it-IT"/>
        </w:rPr>
        <w:instrText xml:space="preserve"> REF _Ref414262642 \h </w:instrText>
      </w:r>
      <w:r w:rsidR="00813ABC" w:rsidRPr="00EA5822">
        <w:rPr>
          <w:lang w:val="en-US" w:eastAsia="it-IT"/>
        </w:rPr>
      </w:r>
      <w:r w:rsidR="00813ABC" w:rsidRPr="00EA5822">
        <w:rPr>
          <w:lang w:val="en-US" w:eastAsia="it-IT"/>
        </w:rPr>
        <w:fldChar w:fldCharType="separate"/>
      </w:r>
      <w:r w:rsidR="00C17990" w:rsidRPr="00EA5822">
        <w:t xml:space="preserve">Figure </w:t>
      </w:r>
      <w:r w:rsidR="00C17990">
        <w:rPr>
          <w:noProof/>
        </w:rPr>
        <w:t>3</w:t>
      </w:r>
      <w:r w:rsidR="00C17990" w:rsidRPr="00EA5822">
        <w:noBreakHyphen/>
      </w:r>
      <w:r w:rsidR="00C17990">
        <w:rPr>
          <w:noProof/>
        </w:rPr>
        <w:t>1</w:t>
      </w:r>
      <w:r w:rsidR="00813ABC" w:rsidRPr="00EA5822">
        <w:rPr>
          <w:lang w:val="en-US" w:eastAsia="it-IT"/>
        </w:rPr>
        <w:fldChar w:fldCharType="end"/>
      </w:r>
      <w:r w:rsidR="00087083" w:rsidRPr="00EA5822">
        <w:rPr>
          <w:lang w:val="en-US" w:eastAsia="it-IT"/>
        </w:rPr>
        <w:t>) w</w:t>
      </w:r>
      <w:r w:rsidR="00A20295">
        <w:rPr>
          <w:lang w:val="en-US" w:eastAsia="it-IT"/>
        </w:rPr>
        <w:t>h</w:t>
      </w:r>
      <w:r w:rsidR="00087083" w:rsidRPr="00EA5822">
        <w:rPr>
          <w:lang w:val="en-US" w:eastAsia="it-IT"/>
        </w:rPr>
        <w:t>ere some measured temperature profile</w:t>
      </w:r>
      <w:r w:rsidR="00813ABC" w:rsidRPr="00EA5822">
        <w:rPr>
          <w:lang w:val="en-US" w:eastAsia="it-IT"/>
        </w:rPr>
        <w:t>s</w:t>
      </w:r>
      <w:r w:rsidR="00087083" w:rsidRPr="00EA5822">
        <w:rPr>
          <w:lang w:val="en-US" w:eastAsia="it-IT"/>
        </w:rPr>
        <w:t xml:space="preserve"> in ice sheets and ice caps are reported.</w:t>
      </w:r>
      <w:r w:rsidR="00813ABC" w:rsidRPr="00EA5822">
        <w:rPr>
          <w:lang w:val="en-US" w:eastAsia="it-IT"/>
        </w:rPr>
        <w:t xml:space="preserve"> In </w:t>
      </w:r>
      <w:r w:rsidR="00813ABC" w:rsidRPr="00EA5822">
        <w:rPr>
          <w:lang w:val="en-US" w:eastAsia="it-IT"/>
        </w:rPr>
        <w:fldChar w:fldCharType="begin"/>
      </w:r>
      <w:r w:rsidR="00813ABC" w:rsidRPr="00EA5822">
        <w:rPr>
          <w:lang w:val="en-US" w:eastAsia="it-IT"/>
        </w:rPr>
        <w:instrText xml:space="preserve"> REF _Ref414262642 \h </w:instrText>
      </w:r>
      <w:r w:rsidR="00813ABC" w:rsidRPr="00EA5822">
        <w:rPr>
          <w:lang w:val="en-US" w:eastAsia="it-IT"/>
        </w:rPr>
      </w:r>
      <w:r w:rsidR="00813ABC" w:rsidRPr="00EA5822">
        <w:rPr>
          <w:lang w:val="en-US" w:eastAsia="it-IT"/>
        </w:rPr>
        <w:fldChar w:fldCharType="separate"/>
      </w:r>
      <w:r w:rsidR="00C17990" w:rsidRPr="00EA5822">
        <w:t xml:space="preserve">Figure </w:t>
      </w:r>
      <w:r w:rsidR="00C17990">
        <w:rPr>
          <w:noProof/>
        </w:rPr>
        <w:t>3</w:t>
      </w:r>
      <w:r w:rsidR="00C17990" w:rsidRPr="00EA5822">
        <w:noBreakHyphen/>
      </w:r>
      <w:r w:rsidR="00C17990">
        <w:rPr>
          <w:noProof/>
        </w:rPr>
        <w:t>1</w:t>
      </w:r>
      <w:r w:rsidR="00813ABC" w:rsidRPr="00EA5822">
        <w:rPr>
          <w:lang w:val="en-US" w:eastAsia="it-IT"/>
        </w:rPr>
        <w:fldChar w:fldCharType="end"/>
      </w:r>
      <w:r w:rsidR="00813ABC" w:rsidRPr="00EA5822">
        <w:rPr>
          <w:lang w:val="en-US" w:eastAsia="it-IT"/>
        </w:rPr>
        <w:t xml:space="preserve"> the name of the borehole drilling site is reported along with the advection parameter as defined in the book. Small numbers indicate negligible advection.</w:t>
      </w:r>
    </w:p>
    <w:p w:rsidR="00087083" w:rsidRPr="00EA5822" w:rsidRDefault="00087083" w:rsidP="00813ABC">
      <w:pPr>
        <w:jc w:val="center"/>
        <w:rPr>
          <w:lang w:val="en-US" w:eastAsia="it-IT"/>
        </w:rPr>
      </w:pPr>
      <w:r w:rsidRPr="00EA5822">
        <w:rPr>
          <w:noProof/>
          <w:lang w:val="it-IT" w:eastAsia="it-IT"/>
        </w:rPr>
        <w:lastRenderedPageBreak/>
        <w:drawing>
          <wp:inline distT="0" distB="0" distL="0" distR="0" wp14:anchorId="06D296E1" wp14:editId="57F2D7FB">
            <wp:extent cx="4458613" cy="3251200"/>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0718" cy="3252735"/>
                    </a:xfrm>
                    <a:prstGeom prst="rect">
                      <a:avLst/>
                    </a:prstGeom>
                    <a:noFill/>
                    <a:ln>
                      <a:noFill/>
                    </a:ln>
                  </pic:spPr>
                </pic:pic>
              </a:graphicData>
            </a:graphic>
          </wp:inline>
        </w:drawing>
      </w:r>
    </w:p>
    <w:p w:rsidR="00C4280A" w:rsidRPr="00EA5822" w:rsidRDefault="00813ABC" w:rsidP="00813ABC">
      <w:pPr>
        <w:pStyle w:val="Didascalia"/>
      </w:pPr>
      <w:bookmarkStart w:id="37" w:name="_Ref414262642"/>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3</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1</w:t>
      </w:r>
      <w:r w:rsidR="00AD21C7" w:rsidRPr="00EA5822">
        <w:fldChar w:fldCharType="end"/>
      </w:r>
      <w:bookmarkEnd w:id="37"/>
      <w:r w:rsidRPr="00EA5822">
        <w:t xml:space="preserve"> – Temperature profiles measured in borehole</w:t>
      </w:r>
      <w:r w:rsidR="007A0FFD" w:rsidRPr="00EA5822">
        <w:t>s</w:t>
      </w:r>
      <w:r w:rsidRPr="00EA5822">
        <w:t xml:space="preserve"> of polar ice sheets and caps. </w:t>
      </w:r>
      <w:r w:rsidR="00A20295">
        <w:t>T</w:t>
      </w:r>
      <w:r w:rsidR="00A20295" w:rsidRPr="00EA5822">
        <w:t xml:space="preserve">he advection parameter is indicated </w:t>
      </w:r>
      <w:r w:rsidR="00A20295">
        <w:t>i</w:t>
      </w:r>
      <w:r w:rsidRPr="00EA5822">
        <w:t>n parenthesis. After Cuffey and Paterson (2010).</w:t>
      </w:r>
    </w:p>
    <w:p w:rsidR="00C4280A" w:rsidRPr="00EA5822" w:rsidRDefault="00C4280A" w:rsidP="00C27929">
      <w:pPr>
        <w:rPr>
          <w:lang w:val="en-US" w:eastAsia="it-IT"/>
        </w:rPr>
      </w:pPr>
    </w:p>
    <w:p w:rsidR="00C4280A" w:rsidRPr="00EA5822" w:rsidRDefault="00813ABC" w:rsidP="00C27929">
      <w:pPr>
        <w:rPr>
          <w:lang w:val="en-US" w:eastAsia="it-IT"/>
        </w:rPr>
      </w:pPr>
      <w:r w:rsidRPr="00EA5822">
        <w:rPr>
          <w:lang w:val="en-US" w:eastAsia="it-IT"/>
        </w:rPr>
        <w:fldChar w:fldCharType="begin"/>
      </w:r>
      <w:r w:rsidRPr="00EA5822">
        <w:rPr>
          <w:lang w:val="en-US" w:eastAsia="it-IT"/>
        </w:rPr>
        <w:instrText xml:space="preserve"> REF _Ref414262642 \h </w:instrText>
      </w:r>
      <w:r w:rsidRPr="00EA5822">
        <w:rPr>
          <w:lang w:val="en-US" w:eastAsia="it-IT"/>
        </w:rPr>
      </w:r>
      <w:r w:rsidRPr="00EA5822">
        <w:rPr>
          <w:lang w:val="en-US" w:eastAsia="it-IT"/>
        </w:rPr>
        <w:fldChar w:fldCharType="separate"/>
      </w:r>
      <w:r w:rsidR="00C17990" w:rsidRPr="00EA5822">
        <w:t xml:space="preserve">Figure </w:t>
      </w:r>
      <w:r w:rsidR="00C17990">
        <w:rPr>
          <w:noProof/>
        </w:rPr>
        <w:t>3</w:t>
      </w:r>
      <w:r w:rsidR="00C17990" w:rsidRPr="00EA5822">
        <w:noBreakHyphen/>
      </w:r>
      <w:r w:rsidR="00C17990">
        <w:rPr>
          <w:noProof/>
        </w:rPr>
        <w:t>1</w:t>
      </w:r>
      <w:r w:rsidRPr="00EA5822">
        <w:rPr>
          <w:lang w:val="en-US" w:eastAsia="it-IT"/>
        </w:rPr>
        <w:fldChar w:fldCharType="end"/>
      </w:r>
      <w:r w:rsidR="00543814" w:rsidRPr="00EA5822">
        <w:rPr>
          <w:lang w:val="en-US" w:eastAsia="it-IT"/>
        </w:rPr>
        <w:t xml:space="preserve"> point</w:t>
      </w:r>
      <w:r w:rsidR="00CD783D" w:rsidRPr="00EA5822">
        <w:rPr>
          <w:lang w:val="en-US" w:eastAsia="it-IT"/>
        </w:rPr>
        <w:t>s</w:t>
      </w:r>
      <w:r w:rsidR="00543814" w:rsidRPr="00EA5822">
        <w:rPr>
          <w:lang w:val="en-US" w:eastAsia="it-IT"/>
        </w:rPr>
        <w:t xml:space="preserve"> </w:t>
      </w:r>
      <w:r w:rsidR="003919E8" w:rsidRPr="00EA5822">
        <w:rPr>
          <w:lang w:val="en-US" w:eastAsia="it-IT"/>
        </w:rPr>
        <w:t xml:space="preserve">out </w:t>
      </w:r>
      <w:r w:rsidR="00CD783D" w:rsidRPr="00EA5822">
        <w:rPr>
          <w:lang w:val="en-US" w:eastAsia="it-IT"/>
        </w:rPr>
        <w:t>that the temperature p</w:t>
      </w:r>
      <w:r w:rsidR="003919E8" w:rsidRPr="00EA5822">
        <w:rPr>
          <w:lang w:val="en-US" w:eastAsia="it-IT"/>
        </w:rPr>
        <w:t xml:space="preserve">rofiles </w:t>
      </w:r>
      <w:r w:rsidR="00A20295">
        <w:rPr>
          <w:lang w:val="en-US" w:eastAsia="it-IT"/>
        </w:rPr>
        <w:t>depend considerably</w:t>
      </w:r>
      <w:r w:rsidR="003919E8" w:rsidRPr="00EA5822">
        <w:rPr>
          <w:lang w:val="en-US" w:eastAsia="it-IT"/>
        </w:rPr>
        <w:t xml:space="preserve"> on the advection parameter. Siple Dome and Bindschadler Ice Stream are very close</w:t>
      </w:r>
      <w:r w:rsidR="00A20295">
        <w:rPr>
          <w:lang w:val="en-US" w:eastAsia="it-IT"/>
        </w:rPr>
        <w:t xml:space="preserve"> to</w:t>
      </w:r>
      <w:r w:rsidR="003919E8" w:rsidRPr="00EA5822">
        <w:rPr>
          <w:lang w:val="en-US" w:eastAsia="it-IT"/>
        </w:rPr>
        <w:t xml:space="preserve"> each other</w:t>
      </w:r>
      <w:r w:rsidR="00A20295">
        <w:rPr>
          <w:lang w:val="en-US" w:eastAsia="it-IT"/>
        </w:rPr>
        <w:t>,</w:t>
      </w:r>
      <w:r w:rsidR="003919E8" w:rsidRPr="00EA5822">
        <w:rPr>
          <w:lang w:val="en-US" w:eastAsia="it-IT"/>
        </w:rPr>
        <w:t xml:space="preserve"> but the </w:t>
      </w:r>
      <w:r w:rsidR="00647D10" w:rsidRPr="00EA5822">
        <w:rPr>
          <w:lang w:val="en-US" w:eastAsia="it-IT"/>
        </w:rPr>
        <w:t xml:space="preserve">high </w:t>
      </w:r>
      <w:r w:rsidR="003919E8" w:rsidRPr="00EA5822">
        <w:rPr>
          <w:lang w:val="en-US" w:eastAsia="it-IT"/>
        </w:rPr>
        <w:t>flow veloci</w:t>
      </w:r>
      <w:r w:rsidR="009E6031">
        <w:rPr>
          <w:lang w:val="en-US" w:eastAsia="it-IT"/>
        </w:rPr>
        <w:t>ty of the latter strongly modifies</w:t>
      </w:r>
      <w:r w:rsidR="003919E8" w:rsidRPr="00EA5822">
        <w:rPr>
          <w:lang w:val="en-US" w:eastAsia="it-IT"/>
        </w:rPr>
        <w:t xml:space="preserve"> the </w:t>
      </w:r>
      <w:r w:rsidR="00647D10" w:rsidRPr="00EA5822">
        <w:rPr>
          <w:lang w:val="en-US" w:eastAsia="it-IT"/>
        </w:rPr>
        <w:t>profile.</w:t>
      </w:r>
    </w:p>
    <w:p w:rsidR="007023CF" w:rsidRPr="00EA5822" w:rsidRDefault="00F133CF" w:rsidP="00C27929">
      <w:pPr>
        <w:rPr>
          <w:lang w:val="en-US" w:eastAsia="it-IT"/>
        </w:rPr>
      </w:pPr>
      <w:r w:rsidRPr="00EA5822">
        <w:rPr>
          <w:lang w:val="en-US" w:eastAsia="it-IT"/>
        </w:rPr>
        <w:t xml:space="preserve">As pointed out previously, the temperature </w:t>
      </w:r>
      <w:r w:rsidR="00CD783D" w:rsidRPr="00EA5822">
        <w:rPr>
          <w:lang w:val="en-US" w:eastAsia="it-IT"/>
        </w:rPr>
        <w:t>distribution</w:t>
      </w:r>
      <w:r w:rsidRPr="00EA5822">
        <w:rPr>
          <w:lang w:val="en-US" w:eastAsia="it-IT"/>
        </w:rPr>
        <w:t xml:space="preserve"> in the ice sheet depends on several factors, and not all of the</w:t>
      </w:r>
      <w:r w:rsidR="00A20295">
        <w:rPr>
          <w:lang w:val="en-US" w:eastAsia="it-IT"/>
        </w:rPr>
        <w:t>se</w:t>
      </w:r>
      <w:r w:rsidRPr="00EA5822">
        <w:rPr>
          <w:lang w:val="en-US" w:eastAsia="it-IT"/>
        </w:rPr>
        <w:t xml:space="preserve"> are well characterized. The simplest case is the absence of advectio</w:t>
      </w:r>
      <w:r w:rsidR="001E12E9" w:rsidRPr="00EA5822">
        <w:rPr>
          <w:lang w:val="en-US" w:eastAsia="it-IT"/>
        </w:rPr>
        <w:t>n (or its negligible presence)</w:t>
      </w:r>
      <w:r w:rsidR="00A20295">
        <w:rPr>
          <w:lang w:val="en-US" w:eastAsia="it-IT"/>
        </w:rPr>
        <w:t>,</w:t>
      </w:r>
      <w:r w:rsidR="001E12E9" w:rsidRPr="00EA5822">
        <w:rPr>
          <w:lang w:val="en-US" w:eastAsia="it-IT"/>
        </w:rPr>
        <w:t xml:space="preserve"> which is a </w:t>
      </w:r>
      <w:r w:rsidRPr="00EA5822">
        <w:rPr>
          <w:lang w:val="en-US" w:eastAsia="it-IT"/>
        </w:rPr>
        <w:t xml:space="preserve">typical </w:t>
      </w:r>
      <w:r w:rsidR="001E12E9" w:rsidRPr="00EA5822">
        <w:rPr>
          <w:lang w:val="en-US" w:eastAsia="it-IT"/>
        </w:rPr>
        <w:t>condition of</w:t>
      </w:r>
      <w:r w:rsidRPr="00EA5822">
        <w:rPr>
          <w:lang w:val="en-US" w:eastAsia="it-IT"/>
        </w:rPr>
        <w:t xml:space="preserve"> the ice divides and domes (e.g. Dome C)</w:t>
      </w:r>
      <w:r w:rsidR="001E12E9" w:rsidRPr="00EA5822">
        <w:rPr>
          <w:lang w:val="en-US" w:eastAsia="it-IT"/>
        </w:rPr>
        <w:t xml:space="preserve">. </w:t>
      </w:r>
      <w:r w:rsidR="001262BE" w:rsidRPr="00EA5822">
        <w:rPr>
          <w:lang w:val="en-US" w:eastAsia="it-IT"/>
        </w:rPr>
        <w:t xml:space="preserve">When the snow accumulation is </w:t>
      </w:r>
      <w:r w:rsidR="00A20295">
        <w:rPr>
          <w:lang w:val="en-US" w:eastAsia="it-IT"/>
        </w:rPr>
        <w:t>scarce</w:t>
      </w:r>
      <w:r w:rsidR="001262BE" w:rsidRPr="00EA5822">
        <w:rPr>
          <w:lang w:val="en-US" w:eastAsia="it-IT"/>
        </w:rPr>
        <w:t xml:space="preserve"> and constant </w:t>
      </w:r>
      <w:r w:rsidR="009E6031">
        <w:rPr>
          <w:lang w:val="en-US" w:eastAsia="it-IT"/>
        </w:rPr>
        <w:t>(</w:t>
      </w:r>
      <w:r w:rsidR="001262BE" w:rsidRPr="00EA5822">
        <w:rPr>
          <w:lang w:val="en-US" w:eastAsia="it-IT"/>
        </w:rPr>
        <w:t>t</w:t>
      </w:r>
      <w:r w:rsidR="001E12E9" w:rsidRPr="00EA5822">
        <w:rPr>
          <w:lang w:val="en-US" w:eastAsia="it-IT"/>
        </w:rPr>
        <w:t>h</w:t>
      </w:r>
      <w:r w:rsidR="009E6031">
        <w:rPr>
          <w:lang w:val="en-US" w:eastAsia="it-IT"/>
        </w:rPr>
        <w:t>e</w:t>
      </w:r>
      <w:r w:rsidR="001E12E9" w:rsidRPr="00EA5822">
        <w:rPr>
          <w:lang w:val="en-US" w:eastAsia="it-IT"/>
        </w:rPr>
        <w:t xml:space="preserve"> case </w:t>
      </w:r>
      <w:r w:rsidR="007A0FFD" w:rsidRPr="00EA5822">
        <w:rPr>
          <w:lang w:val="en-US" w:eastAsia="it-IT"/>
        </w:rPr>
        <w:t xml:space="preserve">is </w:t>
      </w:r>
      <w:r w:rsidR="00A20295">
        <w:rPr>
          <w:lang w:val="en-US" w:eastAsia="it-IT"/>
        </w:rPr>
        <w:t xml:space="preserve">also </w:t>
      </w:r>
      <w:r w:rsidR="001E12E9" w:rsidRPr="00EA5822">
        <w:rPr>
          <w:lang w:val="en-US" w:eastAsia="it-IT"/>
        </w:rPr>
        <w:t xml:space="preserve">referred </w:t>
      </w:r>
      <w:r w:rsidR="00A20295">
        <w:rPr>
          <w:lang w:val="en-US" w:eastAsia="it-IT"/>
        </w:rPr>
        <w:t xml:space="preserve">to </w:t>
      </w:r>
      <w:r w:rsidR="001E12E9" w:rsidRPr="00EA5822">
        <w:rPr>
          <w:lang w:val="en-US" w:eastAsia="it-IT"/>
        </w:rPr>
        <w:t>as “steady-state temperature profile”</w:t>
      </w:r>
      <w:r w:rsidR="009E6031">
        <w:rPr>
          <w:lang w:val="en-US" w:eastAsia="it-IT"/>
        </w:rPr>
        <w:t>)</w:t>
      </w:r>
      <w:r w:rsidR="00A20295">
        <w:rPr>
          <w:lang w:val="en-US" w:eastAsia="it-IT"/>
        </w:rPr>
        <w:t>, the</w:t>
      </w:r>
      <w:r w:rsidR="001E12E9" w:rsidRPr="00EA5822">
        <w:rPr>
          <w:lang w:val="en-US" w:eastAsia="it-IT"/>
        </w:rPr>
        <w:t xml:space="preserve"> </w:t>
      </w:r>
      <w:r w:rsidR="009E6031">
        <w:rPr>
          <w:lang w:val="en-US" w:eastAsia="it-IT"/>
        </w:rPr>
        <w:t xml:space="preserve">temperature </w:t>
      </w:r>
      <w:r w:rsidR="001E12E9" w:rsidRPr="00EA5822">
        <w:rPr>
          <w:lang w:val="en-US" w:eastAsia="it-IT"/>
        </w:rPr>
        <w:t>is well represented by Robin</w:t>
      </w:r>
      <w:r w:rsidR="00800C2B" w:rsidRPr="00EA5822">
        <w:rPr>
          <w:lang w:val="en-US" w:eastAsia="it-IT"/>
        </w:rPr>
        <w:t>’s</w:t>
      </w:r>
      <w:r w:rsidR="001E12E9" w:rsidRPr="00EA5822">
        <w:rPr>
          <w:lang w:val="en-US" w:eastAsia="it-IT"/>
        </w:rPr>
        <w:t xml:space="preserve"> model (Robin, 1955). </w:t>
      </w:r>
      <w:r w:rsidR="00800C2B" w:rsidRPr="00EA5822">
        <w:rPr>
          <w:lang w:val="en-US" w:eastAsia="it-IT"/>
        </w:rPr>
        <w:t>Th</w:t>
      </w:r>
      <w:r w:rsidR="00A20295">
        <w:rPr>
          <w:lang w:val="en-US" w:eastAsia="it-IT"/>
        </w:rPr>
        <w:t xml:space="preserve">e </w:t>
      </w:r>
      <w:r w:rsidR="00800C2B" w:rsidRPr="00EA5822">
        <w:rPr>
          <w:lang w:val="en-US" w:eastAsia="it-IT"/>
        </w:rPr>
        <w:t>latter represents the temperature profile as a function of surface temperature, ice thickness, geothermal heat flux, mean accumulation rate, ice diffusivity and conductivity</w:t>
      </w:r>
    </w:p>
    <w:p w:rsidR="00650F90" w:rsidRPr="00EA5822" w:rsidRDefault="00650F90" w:rsidP="00C27929">
      <w:pPr>
        <w:rPr>
          <w:lang w:val="en-US" w:eastAsia="it-IT"/>
        </w:rPr>
      </w:pPr>
    </w:p>
    <w:p w:rsidR="00800C2B" w:rsidRPr="00EA5822" w:rsidRDefault="00800C2B" w:rsidP="00C27929">
      <w:pPr>
        <w:rPr>
          <w:lang w:val="en-US" w:eastAsia="it-IT"/>
        </w:rPr>
      </w:pPr>
      <w:r w:rsidRPr="00EA5822">
        <w:rPr>
          <w:noProof/>
          <w:lang w:val="it-IT" w:eastAsia="it-IT"/>
        </w:rPr>
        <w:drawing>
          <wp:inline distT="0" distB="0" distL="0" distR="0" wp14:anchorId="1A549266" wp14:editId="39812135">
            <wp:extent cx="4419101" cy="655667"/>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692" r="13259"/>
                    <a:stretch/>
                  </pic:blipFill>
                  <pic:spPr bwMode="auto">
                    <a:xfrm>
                      <a:off x="0" y="0"/>
                      <a:ext cx="4499307" cy="667567"/>
                    </a:xfrm>
                    <a:prstGeom prst="rect">
                      <a:avLst/>
                    </a:prstGeom>
                    <a:noFill/>
                    <a:ln>
                      <a:noFill/>
                    </a:ln>
                    <a:effectLst/>
                    <a:extLst/>
                  </pic:spPr>
                </pic:pic>
              </a:graphicData>
            </a:graphic>
          </wp:inline>
        </w:drawing>
      </w:r>
      <w:r w:rsidR="00650F90" w:rsidRPr="00EA5822">
        <w:rPr>
          <w:lang w:val="en-US" w:eastAsia="it-IT"/>
        </w:rPr>
        <w:tab/>
      </w:r>
      <w:r w:rsidR="00650F90" w:rsidRPr="00EA5822">
        <w:rPr>
          <w:lang w:val="en-US" w:eastAsia="it-IT"/>
        </w:rPr>
        <w:tab/>
      </w:r>
      <w:r w:rsidR="00650F90" w:rsidRPr="00EA5822">
        <w:rPr>
          <w:lang w:val="en-US" w:eastAsia="it-IT"/>
        </w:rPr>
        <w:tab/>
        <w:t xml:space="preserve">          (3.1)</w:t>
      </w:r>
    </w:p>
    <w:p w:rsidR="00650F90" w:rsidRPr="00EA5822" w:rsidRDefault="00650F90" w:rsidP="00C27929">
      <w:pPr>
        <w:rPr>
          <w:lang w:val="en-US" w:eastAsia="it-IT"/>
        </w:rPr>
      </w:pPr>
    </w:p>
    <w:p w:rsidR="00BB3769" w:rsidRPr="00EA5822" w:rsidRDefault="00800C2B" w:rsidP="0053428A">
      <w:pPr>
        <w:rPr>
          <w:rFonts w:cs="Calibri"/>
          <w:szCs w:val="24"/>
          <w:lang w:val="en-US" w:eastAsia="it-IT"/>
        </w:rPr>
      </w:pPr>
      <w:r w:rsidRPr="00EA5822">
        <w:rPr>
          <w:lang w:val="en-US" w:eastAsia="it-IT"/>
        </w:rPr>
        <w:t xml:space="preserve">and </w:t>
      </w:r>
      <w:r w:rsidR="00A972B0" w:rsidRPr="00EA5822">
        <w:rPr>
          <w:lang w:val="en-US" w:eastAsia="it-IT"/>
        </w:rPr>
        <w:t xml:space="preserve">the principal assumptions are </w:t>
      </w:r>
      <w:r w:rsidRPr="00EA5822">
        <w:rPr>
          <w:lang w:val="en-US" w:eastAsia="it-IT"/>
        </w:rPr>
        <w:t>that the basal temperature is below the melting point, horizontal heat diffusion is smaller than the vertical one, horizontal velocity of the ice is very small</w:t>
      </w:r>
      <w:r w:rsidR="00A972B0" w:rsidRPr="00EA5822">
        <w:rPr>
          <w:lang w:val="en-US" w:eastAsia="it-IT"/>
        </w:rPr>
        <w:t xml:space="preserve">. </w:t>
      </w:r>
      <w:r w:rsidR="00A972B0" w:rsidRPr="00EA5822">
        <w:rPr>
          <w:lang w:val="en-US" w:eastAsia="it-IT"/>
        </w:rPr>
        <w:lastRenderedPageBreak/>
        <w:t>Unfortunately</w:t>
      </w:r>
      <w:r w:rsidR="00A20295">
        <w:rPr>
          <w:lang w:val="en-US" w:eastAsia="it-IT"/>
        </w:rPr>
        <w:t>,</w:t>
      </w:r>
      <w:r w:rsidR="00A972B0" w:rsidRPr="00EA5822">
        <w:rPr>
          <w:lang w:val="en-US" w:eastAsia="it-IT"/>
        </w:rPr>
        <w:t xml:space="preserve"> only </w:t>
      </w:r>
      <w:r w:rsidR="00650F90" w:rsidRPr="00EA5822">
        <w:rPr>
          <w:lang w:val="en-US" w:eastAsia="it-IT"/>
        </w:rPr>
        <w:t>some</w:t>
      </w:r>
      <w:r w:rsidR="00A972B0" w:rsidRPr="00EA5822">
        <w:rPr>
          <w:lang w:val="en-US" w:eastAsia="it-IT"/>
        </w:rPr>
        <w:t xml:space="preserve"> of these parameters are known with good accuracy</w:t>
      </w:r>
      <w:r w:rsidR="00A20295">
        <w:rPr>
          <w:lang w:val="en-US" w:eastAsia="it-IT"/>
        </w:rPr>
        <w:t>.</w:t>
      </w:r>
      <w:r w:rsidR="00A972B0" w:rsidRPr="00EA5822">
        <w:rPr>
          <w:lang w:val="en-US" w:eastAsia="it-IT"/>
        </w:rPr>
        <w:t xml:space="preserve"> </w:t>
      </w:r>
      <w:r w:rsidR="00A20295">
        <w:rPr>
          <w:lang w:val="en-US" w:eastAsia="it-IT"/>
        </w:rPr>
        <w:t>T</w:t>
      </w:r>
      <w:r w:rsidR="00A972B0" w:rsidRPr="00EA5822">
        <w:rPr>
          <w:lang w:val="en-US" w:eastAsia="it-IT"/>
        </w:rPr>
        <w:t>hus</w:t>
      </w:r>
      <w:r w:rsidR="00A20295">
        <w:rPr>
          <w:lang w:val="en-US" w:eastAsia="it-IT"/>
        </w:rPr>
        <w:t>,</w:t>
      </w:r>
      <w:r w:rsidR="00A972B0" w:rsidRPr="00EA5822">
        <w:rPr>
          <w:lang w:val="en-US" w:eastAsia="it-IT"/>
        </w:rPr>
        <w:t xml:space="preserve"> the use of </w:t>
      </w:r>
      <w:r w:rsidR="00A972B0" w:rsidRPr="00EA5822">
        <w:rPr>
          <w:szCs w:val="24"/>
          <w:lang w:val="en-US" w:eastAsia="it-IT"/>
        </w:rPr>
        <w:t>microwave remote sensing data</w:t>
      </w:r>
      <w:r w:rsidR="00650F90" w:rsidRPr="00EA5822">
        <w:rPr>
          <w:szCs w:val="24"/>
          <w:lang w:val="en-US" w:eastAsia="it-IT"/>
        </w:rPr>
        <w:t xml:space="preserve"> collected at low frequencies (</w:t>
      </w:r>
      <w:r w:rsidR="00A972B0" w:rsidRPr="00EA5822">
        <w:rPr>
          <w:szCs w:val="24"/>
          <w:lang w:val="en-US" w:eastAsia="it-IT"/>
        </w:rPr>
        <w:t>lower than C-band)</w:t>
      </w:r>
      <w:r w:rsidR="00A20295">
        <w:rPr>
          <w:szCs w:val="24"/>
          <w:lang w:val="en-US" w:eastAsia="it-IT"/>
        </w:rPr>
        <w:t>,</w:t>
      </w:r>
      <w:r w:rsidR="00A972B0" w:rsidRPr="00EA5822">
        <w:rPr>
          <w:szCs w:val="24"/>
          <w:lang w:val="en-US" w:eastAsia="it-IT"/>
        </w:rPr>
        <w:t xml:space="preserve"> which are sensitive to the characteristics of deep ice layers</w:t>
      </w:r>
      <w:r w:rsidR="00A20295">
        <w:rPr>
          <w:szCs w:val="24"/>
          <w:lang w:val="en-US" w:eastAsia="it-IT"/>
        </w:rPr>
        <w:t>,</w:t>
      </w:r>
      <w:r w:rsidR="00A972B0" w:rsidRPr="00EA5822">
        <w:rPr>
          <w:szCs w:val="24"/>
          <w:lang w:val="en-US" w:eastAsia="it-IT"/>
        </w:rPr>
        <w:t xml:space="preserve"> can be very useful </w:t>
      </w:r>
      <w:r w:rsidR="00A20295">
        <w:rPr>
          <w:szCs w:val="24"/>
          <w:lang w:val="en-US" w:eastAsia="it-IT"/>
        </w:rPr>
        <w:t>for</w:t>
      </w:r>
      <w:r w:rsidR="00A972B0" w:rsidRPr="00EA5822">
        <w:rPr>
          <w:szCs w:val="24"/>
          <w:lang w:val="en-US" w:eastAsia="it-IT"/>
        </w:rPr>
        <w:t xml:space="preserve"> fill</w:t>
      </w:r>
      <w:r w:rsidR="00A20295">
        <w:rPr>
          <w:szCs w:val="24"/>
          <w:lang w:val="en-US" w:eastAsia="it-IT"/>
        </w:rPr>
        <w:t>ing</w:t>
      </w:r>
      <w:r w:rsidR="00A972B0" w:rsidRPr="00EA5822">
        <w:rPr>
          <w:szCs w:val="24"/>
          <w:lang w:val="en-US" w:eastAsia="it-IT"/>
        </w:rPr>
        <w:t xml:space="preserve"> the gap</w:t>
      </w:r>
      <w:r w:rsidR="00650F90" w:rsidRPr="00EA5822">
        <w:rPr>
          <w:szCs w:val="24"/>
          <w:lang w:val="en-US" w:eastAsia="it-IT"/>
        </w:rPr>
        <w:t xml:space="preserve">. </w:t>
      </w:r>
      <w:r w:rsidR="0053428A" w:rsidRPr="00EA5822">
        <w:rPr>
          <w:rFonts w:cs="Calibri"/>
          <w:szCs w:val="24"/>
          <w:lang w:val="en-US" w:eastAsia="it-IT"/>
        </w:rPr>
        <w:t xml:space="preserve">Preliminary results (Leballeur </w:t>
      </w:r>
      <w:r w:rsidR="0053428A" w:rsidRPr="00EA5822">
        <w:rPr>
          <w:rFonts w:cs="Calibri"/>
          <w:i/>
          <w:szCs w:val="24"/>
          <w:lang w:val="en-US" w:eastAsia="it-IT"/>
        </w:rPr>
        <w:t>et al.</w:t>
      </w:r>
      <w:r w:rsidR="001E5173" w:rsidRPr="00EA5822">
        <w:rPr>
          <w:rFonts w:cs="Calibri"/>
          <w:i/>
          <w:szCs w:val="24"/>
          <w:lang w:val="en-US" w:eastAsia="it-IT"/>
        </w:rPr>
        <w:t>,</w:t>
      </w:r>
      <w:r w:rsidR="00EF6CA2" w:rsidRPr="00EA5822">
        <w:rPr>
          <w:rFonts w:cs="Calibri"/>
          <w:szCs w:val="24"/>
          <w:lang w:val="en-US" w:eastAsia="it-IT"/>
        </w:rPr>
        <w:t xml:space="preserve"> 2015</w:t>
      </w:r>
      <w:r w:rsidR="001E5173" w:rsidRPr="00EA5822">
        <w:rPr>
          <w:rFonts w:cs="Calibri"/>
          <w:szCs w:val="24"/>
          <w:lang w:val="en-US" w:eastAsia="it-IT"/>
        </w:rPr>
        <w:t>;</w:t>
      </w:r>
      <w:r w:rsidR="0053428A" w:rsidRPr="00EA5822">
        <w:rPr>
          <w:rFonts w:cs="Calibri"/>
          <w:szCs w:val="24"/>
          <w:lang w:val="en-US" w:eastAsia="it-IT"/>
        </w:rPr>
        <w:t xml:space="preserve"> </w:t>
      </w:r>
      <w:r w:rsidR="00BB3769" w:rsidRPr="00EA5822">
        <w:rPr>
          <w:rFonts w:cs="Calibri"/>
          <w:szCs w:val="24"/>
          <w:lang w:val="en-US" w:eastAsia="it-IT"/>
        </w:rPr>
        <w:t xml:space="preserve">Macelloni </w:t>
      </w:r>
      <w:r w:rsidR="00BB3769" w:rsidRPr="00EA5822">
        <w:rPr>
          <w:rFonts w:cs="Calibri"/>
          <w:i/>
          <w:szCs w:val="24"/>
          <w:lang w:val="en-US" w:eastAsia="it-IT"/>
        </w:rPr>
        <w:t>et al.</w:t>
      </w:r>
      <w:r w:rsidR="00BB3769" w:rsidRPr="00EA5822">
        <w:rPr>
          <w:rFonts w:cs="Calibri"/>
          <w:szCs w:val="24"/>
          <w:lang w:val="en-US" w:eastAsia="it-IT"/>
        </w:rPr>
        <w:t xml:space="preserve">, 2014; </w:t>
      </w:r>
      <w:r w:rsidR="0053428A" w:rsidRPr="00EA5822">
        <w:rPr>
          <w:rFonts w:cs="Calibri"/>
          <w:szCs w:val="24"/>
          <w:lang w:val="en-US" w:eastAsia="it-IT"/>
        </w:rPr>
        <w:t>Brogioni</w:t>
      </w:r>
      <w:r w:rsidR="00EF6CA2" w:rsidRPr="00EA5822">
        <w:rPr>
          <w:rFonts w:cs="Calibri"/>
          <w:szCs w:val="24"/>
          <w:lang w:val="en-US" w:eastAsia="it-IT"/>
        </w:rPr>
        <w:t xml:space="preserve"> </w:t>
      </w:r>
      <w:r w:rsidR="00EF6CA2" w:rsidRPr="00EA5822">
        <w:rPr>
          <w:rFonts w:cs="Calibri"/>
          <w:i/>
          <w:szCs w:val="24"/>
          <w:lang w:val="en-US" w:eastAsia="it-IT"/>
        </w:rPr>
        <w:t>el al.</w:t>
      </w:r>
      <w:r w:rsidR="001E5173" w:rsidRPr="00EA5822">
        <w:rPr>
          <w:rFonts w:cs="Calibri"/>
          <w:szCs w:val="24"/>
          <w:lang w:val="en-US" w:eastAsia="it-IT"/>
        </w:rPr>
        <w:t>,</w:t>
      </w:r>
      <w:r w:rsidR="0053428A" w:rsidRPr="00EA5822">
        <w:rPr>
          <w:rFonts w:cs="Calibri"/>
          <w:szCs w:val="24"/>
          <w:lang w:val="en-US" w:eastAsia="it-IT"/>
        </w:rPr>
        <w:t xml:space="preserve"> 201</w:t>
      </w:r>
      <w:r w:rsidR="00EF6CA2" w:rsidRPr="00EA5822">
        <w:rPr>
          <w:rFonts w:cs="Calibri"/>
          <w:szCs w:val="24"/>
          <w:lang w:val="en-US" w:eastAsia="it-IT"/>
        </w:rPr>
        <w:t>5</w:t>
      </w:r>
      <w:r w:rsidR="001E5173" w:rsidRPr="00EA5822">
        <w:rPr>
          <w:rFonts w:cs="Calibri"/>
          <w:szCs w:val="24"/>
          <w:lang w:val="en-US" w:eastAsia="it-IT"/>
        </w:rPr>
        <w:t>;</w:t>
      </w:r>
      <w:r w:rsidR="0053428A" w:rsidRPr="00EA5822">
        <w:rPr>
          <w:rFonts w:cs="Calibri"/>
          <w:szCs w:val="24"/>
          <w:lang w:val="en-US" w:eastAsia="it-IT"/>
        </w:rPr>
        <w:t xml:space="preserve"> Tan </w:t>
      </w:r>
      <w:r w:rsidR="0053428A" w:rsidRPr="00EA5822">
        <w:rPr>
          <w:rFonts w:cs="Calibri"/>
          <w:i/>
          <w:szCs w:val="24"/>
          <w:lang w:val="en-US" w:eastAsia="it-IT"/>
        </w:rPr>
        <w:t>et al.</w:t>
      </w:r>
      <w:r w:rsidR="001E5173" w:rsidRPr="00EA5822">
        <w:rPr>
          <w:rFonts w:cs="Calibri"/>
          <w:i/>
          <w:szCs w:val="24"/>
          <w:lang w:val="en-US" w:eastAsia="it-IT"/>
        </w:rPr>
        <w:t>,</w:t>
      </w:r>
      <w:r w:rsidR="0053428A" w:rsidRPr="00EA5822">
        <w:rPr>
          <w:rFonts w:cs="Calibri"/>
          <w:szCs w:val="24"/>
          <w:lang w:val="en-US" w:eastAsia="it-IT"/>
        </w:rPr>
        <w:t xml:space="preserve"> 2015) demonstrate that SMOS </w:t>
      </w:r>
      <w:r w:rsidR="00C5744E">
        <w:rPr>
          <w:rFonts w:cs="Calibri"/>
          <w:szCs w:val="24"/>
          <w:lang w:val="en-US" w:eastAsia="it-IT"/>
        </w:rPr>
        <w:t>TB</w:t>
      </w:r>
      <w:r w:rsidR="0053428A" w:rsidRPr="00EA5822">
        <w:rPr>
          <w:rFonts w:cs="Calibri"/>
          <w:szCs w:val="24"/>
          <w:lang w:val="en-US" w:eastAsia="it-IT"/>
        </w:rPr>
        <w:t xml:space="preserve"> is sensitive to the temperature profile variation which</w:t>
      </w:r>
      <w:r w:rsidR="00BB3769" w:rsidRPr="00EA5822">
        <w:rPr>
          <w:rFonts w:cs="Calibri"/>
          <w:szCs w:val="24"/>
          <w:lang w:val="en-US" w:eastAsia="it-IT"/>
        </w:rPr>
        <w:t>, in the interior of the east ice sheet,</w:t>
      </w:r>
      <w:r w:rsidR="0053428A" w:rsidRPr="00EA5822">
        <w:rPr>
          <w:rFonts w:cs="Calibri"/>
          <w:szCs w:val="24"/>
          <w:lang w:val="en-US" w:eastAsia="it-IT"/>
        </w:rPr>
        <w:t xml:space="preserve"> is determined by the </w:t>
      </w:r>
      <w:r w:rsidR="00321AF0" w:rsidRPr="00EA5822">
        <w:rPr>
          <w:rFonts w:cs="Calibri"/>
          <w:szCs w:val="24"/>
          <w:lang w:val="en-US" w:eastAsia="it-IT"/>
        </w:rPr>
        <w:t>changes</w:t>
      </w:r>
      <w:r w:rsidR="0053428A" w:rsidRPr="00EA5822">
        <w:rPr>
          <w:rFonts w:cs="Calibri"/>
          <w:szCs w:val="24"/>
          <w:lang w:val="en-US" w:eastAsia="it-IT"/>
        </w:rPr>
        <w:t xml:space="preserve"> </w:t>
      </w:r>
      <w:r w:rsidR="00A20295">
        <w:rPr>
          <w:rFonts w:cs="Calibri"/>
          <w:szCs w:val="24"/>
          <w:lang w:val="en-US" w:eastAsia="it-IT"/>
        </w:rPr>
        <w:t>in</w:t>
      </w:r>
      <w:r w:rsidR="0053428A" w:rsidRPr="00EA5822">
        <w:rPr>
          <w:rFonts w:cs="Calibri"/>
          <w:szCs w:val="24"/>
          <w:lang w:val="en-US" w:eastAsia="it-IT"/>
        </w:rPr>
        <w:t xml:space="preserve"> bedrock topography and surface temperature.</w:t>
      </w:r>
      <w:r w:rsidR="00BB3769" w:rsidRPr="00EA5822">
        <w:rPr>
          <w:rFonts w:cs="Calibri"/>
          <w:szCs w:val="24"/>
          <w:lang w:val="en-US" w:eastAsia="it-IT"/>
        </w:rPr>
        <w:t xml:space="preserve"> </w:t>
      </w:r>
    </w:p>
    <w:p w:rsidR="00C27929" w:rsidRPr="00EA5822" w:rsidRDefault="00E63CF8" w:rsidP="0053428A">
      <w:pPr>
        <w:rPr>
          <w:rFonts w:cs="Calibri"/>
          <w:szCs w:val="24"/>
          <w:lang w:val="en-US" w:eastAsia="it-IT"/>
        </w:rPr>
      </w:pPr>
      <w:r w:rsidRPr="00EA5822">
        <w:rPr>
          <w:rFonts w:cs="Calibri"/>
          <w:szCs w:val="24"/>
          <w:lang w:val="en-US" w:eastAsia="it-IT"/>
        </w:rPr>
        <w:t xml:space="preserve">Robin’s model can be </w:t>
      </w:r>
      <w:r w:rsidR="00A20295" w:rsidRPr="00EA5822">
        <w:rPr>
          <w:rFonts w:cs="Calibri"/>
          <w:szCs w:val="24"/>
          <w:lang w:val="en-US" w:eastAsia="it-IT"/>
        </w:rPr>
        <w:t xml:space="preserve">used </w:t>
      </w:r>
      <w:r w:rsidRPr="00EA5822">
        <w:rPr>
          <w:rFonts w:cs="Calibri"/>
          <w:szCs w:val="24"/>
          <w:lang w:val="en-US" w:eastAsia="it-IT"/>
        </w:rPr>
        <w:t xml:space="preserve">effectively to represent the ice temperature profile of the interior of the ice sheet since the accumulation  is </w:t>
      </w:r>
      <w:r w:rsidR="00A20295">
        <w:rPr>
          <w:rFonts w:cs="Calibri"/>
          <w:szCs w:val="24"/>
          <w:lang w:val="en-US" w:eastAsia="it-IT"/>
        </w:rPr>
        <w:t>scarse</w:t>
      </w:r>
      <w:r w:rsidRPr="00EA5822">
        <w:rPr>
          <w:rFonts w:cs="Calibri"/>
          <w:szCs w:val="24"/>
          <w:lang w:val="en-US" w:eastAsia="it-IT"/>
        </w:rPr>
        <w:t xml:space="preserve"> as well as the horizontal movements of the ice. </w:t>
      </w:r>
      <w:r w:rsidR="00BB3769" w:rsidRPr="00EA5822">
        <w:rPr>
          <w:rFonts w:cs="Calibri"/>
          <w:szCs w:val="24"/>
          <w:lang w:val="en-US" w:eastAsia="it-IT"/>
        </w:rPr>
        <w:t>Instead, in regions close to the coast, the scenario is much more complicated</w:t>
      </w:r>
      <w:r w:rsidR="00CD783D" w:rsidRPr="00EA5822">
        <w:rPr>
          <w:rFonts w:cs="Calibri"/>
          <w:szCs w:val="24"/>
          <w:lang w:val="en-US" w:eastAsia="it-IT"/>
        </w:rPr>
        <w:t>:</w:t>
      </w:r>
      <w:r w:rsidR="00BB3769" w:rsidRPr="00EA5822">
        <w:rPr>
          <w:rFonts w:cs="Calibri"/>
          <w:szCs w:val="24"/>
          <w:lang w:val="en-US" w:eastAsia="it-IT"/>
        </w:rPr>
        <w:t xml:space="preserve"> the snow accumulation is appreciable</w:t>
      </w:r>
      <w:r w:rsidR="00A20295">
        <w:rPr>
          <w:rFonts w:cs="Calibri"/>
          <w:szCs w:val="24"/>
          <w:lang w:val="en-US" w:eastAsia="it-IT"/>
        </w:rPr>
        <w:t>,</w:t>
      </w:r>
      <w:r w:rsidR="00BB3769" w:rsidRPr="00EA5822">
        <w:rPr>
          <w:rFonts w:cs="Calibri"/>
          <w:szCs w:val="24"/>
          <w:lang w:val="en-US" w:eastAsia="it-IT"/>
        </w:rPr>
        <w:t xml:space="preserve"> and the movement of the ice can</w:t>
      </w:r>
      <w:r w:rsidR="00A20295">
        <w:rPr>
          <w:rFonts w:cs="Calibri"/>
          <w:szCs w:val="24"/>
          <w:lang w:val="en-US" w:eastAsia="it-IT"/>
        </w:rPr>
        <w:t xml:space="preserve"> no longer</w:t>
      </w:r>
      <w:r w:rsidR="00BB3769" w:rsidRPr="00EA5822">
        <w:rPr>
          <w:rFonts w:cs="Calibri"/>
          <w:szCs w:val="24"/>
          <w:lang w:val="en-US" w:eastAsia="it-IT"/>
        </w:rPr>
        <w:t xml:space="preserve"> be </w:t>
      </w:r>
      <w:r w:rsidR="00A20295">
        <w:rPr>
          <w:rFonts w:cs="Calibri"/>
          <w:szCs w:val="24"/>
          <w:lang w:val="en-US" w:eastAsia="it-IT"/>
        </w:rPr>
        <w:t>disregarderd</w:t>
      </w:r>
      <w:r w:rsidR="00BB3769" w:rsidRPr="00EA5822">
        <w:rPr>
          <w:rFonts w:cs="Calibri"/>
          <w:szCs w:val="24"/>
          <w:lang w:val="en-US" w:eastAsia="it-IT"/>
        </w:rPr>
        <w:t xml:space="preserve"> Also, the variations </w:t>
      </w:r>
      <w:r w:rsidR="00FD53C9">
        <w:rPr>
          <w:rFonts w:cs="Calibri"/>
          <w:szCs w:val="24"/>
          <w:lang w:val="en-US" w:eastAsia="it-IT"/>
        </w:rPr>
        <w:t>in</w:t>
      </w:r>
      <w:r w:rsidR="00BB3769" w:rsidRPr="00EA5822">
        <w:rPr>
          <w:rFonts w:cs="Calibri"/>
          <w:szCs w:val="24"/>
          <w:lang w:val="en-US" w:eastAsia="it-IT"/>
        </w:rPr>
        <w:t xml:space="preserve"> air temperature </w:t>
      </w:r>
      <w:r w:rsidR="00FD53C9">
        <w:rPr>
          <w:rFonts w:cs="Calibri"/>
          <w:szCs w:val="24"/>
          <w:lang w:val="en-US" w:eastAsia="it-IT"/>
        </w:rPr>
        <w:t>occur</w:t>
      </w:r>
      <w:r w:rsidR="00BB3769" w:rsidRPr="00EA5822">
        <w:rPr>
          <w:rFonts w:cs="Calibri"/>
          <w:szCs w:val="24"/>
          <w:lang w:val="en-US" w:eastAsia="it-IT"/>
        </w:rPr>
        <w:t xml:space="preserve"> at higher absolute values, making the movement of water vapor </w:t>
      </w:r>
      <w:r w:rsidR="00FD53C9" w:rsidRPr="00EA5822">
        <w:rPr>
          <w:rFonts w:cs="Calibri"/>
          <w:szCs w:val="24"/>
          <w:lang w:val="en-US" w:eastAsia="it-IT"/>
        </w:rPr>
        <w:t xml:space="preserve">possible </w:t>
      </w:r>
      <w:r w:rsidR="00BB3769" w:rsidRPr="00EA5822">
        <w:rPr>
          <w:rFonts w:cs="Calibri"/>
          <w:szCs w:val="24"/>
          <w:lang w:val="en-US" w:eastAsia="it-IT"/>
        </w:rPr>
        <w:t>inside the top layer</w:t>
      </w:r>
      <w:r w:rsidR="001A2E97" w:rsidRPr="00EA5822">
        <w:rPr>
          <w:rFonts w:cs="Calibri"/>
          <w:szCs w:val="24"/>
          <w:lang w:val="en-US" w:eastAsia="it-IT"/>
        </w:rPr>
        <w:t>s</w:t>
      </w:r>
      <w:r w:rsidR="00BB3769" w:rsidRPr="00EA5822">
        <w:rPr>
          <w:rFonts w:cs="Calibri"/>
          <w:szCs w:val="24"/>
          <w:lang w:val="en-US" w:eastAsia="it-IT"/>
        </w:rPr>
        <w:t xml:space="preserve"> of snow and causing a strong metamorphism of the ice crystals.</w:t>
      </w:r>
      <w:r w:rsidR="001A2E97" w:rsidRPr="00EA5822">
        <w:rPr>
          <w:rFonts w:cs="Calibri"/>
          <w:szCs w:val="24"/>
          <w:lang w:val="en-US" w:eastAsia="it-IT"/>
        </w:rPr>
        <w:t xml:space="preserve"> It is worth point</w:t>
      </w:r>
      <w:r w:rsidR="00321AF0" w:rsidRPr="00EA5822">
        <w:rPr>
          <w:rFonts w:cs="Calibri"/>
          <w:szCs w:val="24"/>
          <w:lang w:val="en-US" w:eastAsia="it-IT"/>
        </w:rPr>
        <w:t>ing</w:t>
      </w:r>
      <w:r w:rsidR="001A2E97" w:rsidRPr="00EA5822">
        <w:rPr>
          <w:rFonts w:cs="Calibri"/>
          <w:szCs w:val="24"/>
          <w:lang w:val="en-US" w:eastAsia="it-IT"/>
        </w:rPr>
        <w:t xml:space="preserve"> out that </w:t>
      </w:r>
      <w:r w:rsidR="00FD53C9" w:rsidRPr="00EA5822">
        <w:rPr>
          <w:rFonts w:cs="Calibri"/>
          <w:szCs w:val="24"/>
          <w:lang w:val="en-US" w:eastAsia="it-IT"/>
        </w:rPr>
        <w:t xml:space="preserve">the melting of snow </w:t>
      </w:r>
      <w:r w:rsidR="00FD53C9">
        <w:rPr>
          <w:rFonts w:cs="Calibri"/>
          <w:szCs w:val="24"/>
          <w:lang w:val="en-US" w:eastAsia="it-IT"/>
        </w:rPr>
        <w:t>take</w:t>
      </w:r>
      <w:r w:rsidR="00FD53C9" w:rsidRPr="00EA5822">
        <w:rPr>
          <w:rFonts w:cs="Calibri"/>
          <w:szCs w:val="24"/>
          <w:lang w:val="en-US" w:eastAsia="it-IT"/>
        </w:rPr>
        <w:t xml:space="preserve"> place </w:t>
      </w:r>
      <w:r w:rsidR="001A2E97" w:rsidRPr="00EA5822">
        <w:rPr>
          <w:rFonts w:cs="Calibri"/>
          <w:szCs w:val="24"/>
          <w:lang w:val="en-US" w:eastAsia="it-IT"/>
        </w:rPr>
        <w:t>in these regions making very difficult to be modeled</w:t>
      </w:r>
      <w:r w:rsidR="00FD53C9" w:rsidRPr="00FD53C9">
        <w:rPr>
          <w:rFonts w:cs="Calibri"/>
          <w:szCs w:val="24"/>
          <w:lang w:val="en-US" w:eastAsia="it-IT"/>
        </w:rPr>
        <w:t xml:space="preserve"> </w:t>
      </w:r>
      <w:r w:rsidR="00FD53C9" w:rsidRPr="00EA5822">
        <w:rPr>
          <w:rFonts w:cs="Calibri"/>
          <w:szCs w:val="24"/>
          <w:lang w:val="en-US" w:eastAsia="it-IT"/>
        </w:rPr>
        <w:t>the medium</w:t>
      </w:r>
      <w:r w:rsidR="001A2E97" w:rsidRPr="00EA5822">
        <w:rPr>
          <w:rFonts w:cs="Calibri"/>
          <w:szCs w:val="24"/>
          <w:lang w:val="en-US" w:eastAsia="it-IT"/>
        </w:rPr>
        <w:t>.</w:t>
      </w:r>
    </w:p>
    <w:p w:rsidR="00DF3B1D" w:rsidRPr="00EA5822" w:rsidRDefault="00FD53C9" w:rsidP="0053428A">
      <w:pPr>
        <w:rPr>
          <w:rFonts w:cs="Calibri"/>
          <w:szCs w:val="24"/>
          <w:lang w:val="en-US"/>
        </w:rPr>
      </w:pPr>
      <w:r>
        <w:rPr>
          <w:rFonts w:cs="Calibri"/>
          <w:szCs w:val="24"/>
          <w:lang w:val="en-US" w:eastAsia="it-IT"/>
        </w:rPr>
        <w:t>During</w:t>
      </w:r>
      <w:r w:rsidR="001A2E97" w:rsidRPr="00EA5822">
        <w:rPr>
          <w:rFonts w:cs="Calibri"/>
          <w:szCs w:val="24"/>
          <w:lang w:val="en-US" w:eastAsia="it-IT"/>
        </w:rPr>
        <w:t xml:space="preserve"> the project</w:t>
      </w:r>
      <w:r>
        <w:rPr>
          <w:rFonts w:cs="Calibri"/>
          <w:szCs w:val="24"/>
          <w:lang w:val="en-US" w:eastAsia="it-IT"/>
        </w:rPr>
        <w:t>,</w:t>
      </w:r>
      <w:r w:rsidR="001A2E97" w:rsidRPr="00EA5822">
        <w:rPr>
          <w:rFonts w:cs="Calibri"/>
          <w:szCs w:val="24"/>
          <w:lang w:val="en-US" w:eastAsia="it-IT"/>
        </w:rPr>
        <w:t xml:space="preserve"> we plan to focus the retrieval in regions of the interior, since retrieval is feasible </w:t>
      </w:r>
      <w:r w:rsidRPr="00EA5822">
        <w:rPr>
          <w:rFonts w:cs="Calibri"/>
          <w:szCs w:val="24"/>
          <w:lang w:val="en-US" w:eastAsia="it-IT"/>
        </w:rPr>
        <w:t xml:space="preserve">in this case </w:t>
      </w:r>
      <w:r w:rsidR="001A2E97" w:rsidRPr="00EA5822">
        <w:rPr>
          <w:rFonts w:cs="Calibri"/>
          <w:szCs w:val="24"/>
          <w:lang w:val="en-US" w:eastAsia="it-IT"/>
        </w:rPr>
        <w:t xml:space="preserve">and </w:t>
      </w:r>
      <w:r>
        <w:rPr>
          <w:rFonts w:cs="Calibri"/>
          <w:szCs w:val="24"/>
          <w:lang w:val="en-US" w:eastAsia="it-IT"/>
        </w:rPr>
        <w:t xml:space="preserve">also </w:t>
      </w:r>
      <w:r w:rsidR="001A2E97" w:rsidRPr="00EA5822">
        <w:rPr>
          <w:rFonts w:cs="Calibri"/>
          <w:szCs w:val="24"/>
          <w:lang w:val="en-US" w:eastAsia="it-IT"/>
        </w:rPr>
        <w:t xml:space="preserve">the ice </w:t>
      </w:r>
      <w:r>
        <w:rPr>
          <w:rFonts w:cs="Calibri"/>
          <w:szCs w:val="24"/>
          <w:lang w:val="en-US" w:eastAsia="it-IT"/>
        </w:rPr>
        <w:t xml:space="preserve">is </w:t>
      </w:r>
      <w:r w:rsidR="001A2E97" w:rsidRPr="00EA5822">
        <w:rPr>
          <w:rFonts w:cs="Calibri"/>
          <w:szCs w:val="24"/>
          <w:lang w:val="en-US" w:eastAsia="it-IT"/>
        </w:rPr>
        <w:t xml:space="preserve">almost </w:t>
      </w:r>
      <w:r w:rsidR="009E6031">
        <w:rPr>
          <w:rFonts w:cs="Calibri"/>
          <w:szCs w:val="24"/>
          <w:lang w:val="en-US" w:eastAsia="it-IT"/>
        </w:rPr>
        <w:t xml:space="preserve">in </w:t>
      </w:r>
      <w:r w:rsidR="001A2E97" w:rsidRPr="00EA5822">
        <w:rPr>
          <w:rFonts w:cs="Calibri"/>
          <w:szCs w:val="24"/>
          <w:lang w:val="en-US" w:eastAsia="it-IT"/>
        </w:rPr>
        <w:t>“steady</w:t>
      </w:r>
      <w:r w:rsidR="009E6031">
        <w:rPr>
          <w:rFonts w:cs="Calibri"/>
          <w:szCs w:val="24"/>
          <w:lang w:val="en-US" w:eastAsia="it-IT"/>
        </w:rPr>
        <w:t xml:space="preserve"> conditions</w:t>
      </w:r>
      <w:r>
        <w:rPr>
          <w:rFonts w:cs="Calibri"/>
          <w:szCs w:val="24"/>
          <w:lang w:val="en-US" w:eastAsia="it-IT"/>
        </w:rPr>
        <w:t>”.</w:t>
      </w:r>
      <w:r w:rsidR="001A2E97" w:rsidRPr="00EA5822">
        <w:rPr>
          <w:rFonts w:cs="Calibri"/>
          <w:szCs w:val="24"/>
          <w:lang w:val="en-US" w:eastAsia="it-IT"/>
        </w:rPr>
        <w:t xml:space="preserve"> </w:t>
      </w:r>
      <w:r>
        <w:rPr>
          <w:rFonts w:cs="Calibri"/>
          <w:szCs w:val="24"/>
          <w:lang w:val="en-US" w:eastAsia="it-IT"/>
        </w:rPr>
        <w:t>W</w:t>
      </w:r>
      <w:r w:rsidR="001A2E97" w:rsidRPr="00EA5822">
        <w:rPr>
          <w:rFonts w:cs="Calibri"/>
          <w:szCs w:val="24"/>
          <w:lang w:val="en-US" w:eastAsia="it-IT"/>
        </w:rPr>
        <w:t xml:space="preserve">e will </w:t>
      </w:r>
      <w:r>
        <w:rPr>
          <w:rFonts w:cs="Calibri"/>
          <w:szCs w:val="24"/>
          <w:lang w:val="en-US" w:eastAsia="it-IT"/>
        </w:rPr>
        <w:t xml:space="preserve">then </w:t>
      </w:r>
      <w:r w:rsidR="001A2E97" w:rsidRPr="00EA5822">
        <w:rPr>
          <w:rFonts w:cs="Calibri"/>
          <w:szCs w:val="24"/>
          <w:lang w:val="en-US" w:eastAsia="it-IT"/>
        </w:rPr>
        <w:t xml:space="preserve">move </w:t>
      </w:r>
      <w:r>
        <w:rPr>
          <w:rFonts w:cs="Calibri"/>
          <w:szCs w:val="24"/>
          <w:lang w:val="en-US" w:eastAsia="it-IT"/>
        </w:rPr>
        <w:t xml:space="preserve">on </w:t>
      </w:r>
      <w:r w:rsidR="001A2E97" w:rsidRPr="00EA5822">
        <w:rPr>
          <w:rFonts w:cs="Calibri"/>
          <w:szCs w:val="24"/>
          <w:lang w:val="en-US" w:eastAsia="it-IT"/>
        </w:rPr>
        <w:t xml:space="preserve">towards more </w:t>
      </w:r>
      <w:r w:rsidR="009E6031">
        <w:rPr>
          <w:rFonts w:cs="Calibri"/>
          <w:szCs w:val="24"/>
          <w:lang w:val="en-US" w:eastAsia="it-IT"/>
        </w:rPr>
        <w:t>complex</w:t>
      </w:r>
      <w:r w:rsidR="001A2E97" w:rsidRPr="00EA5822">
        <w:rPr>
          <w:rFonts w:cs="Calibri"/>
          <w:szCs w:val="24"/>
          <w:lang w:val="en-US" w:eastAsia="it-IT"/>
        </w:rPr>
        <w:t xml:space="preserve"> regions.</w:t>
      </w:r>
    </w:p>
    <w:p w:rsidR="00DF3B1D" w:rsidRPr="00EA5822" w:rsidRDefault="00DF3B1D" w:rsidP="0053428A">
      <w:pPr>
        <w:rPr>
          <w:rFonts w:cs="Calibri"/>
          <w:sz w:val="23"/>
          <w:szCs w:val="23"/>
          <w:lang w:val="en-US"/>
        </w:rPr>
      </w:pPr>
    </w:p>
    <w:p w:rsidR="00DF3B1D" w:rsidRPr="00EA5822" w:rsidRDefault="00DF3B1D">
      <w:pPr>
        <w:pStyle w:val="Titolo2"/>
        <w:rPr>
          <w:sz w:val="23"/>
          <w:szCs w:val="23"/>
          <w:lang w:val="en-US"/>
        </w:rPr>
      </w:pPr>
      <w:bookmarkStart w:id="38" w:name="__RefHeading__55_1401171909"/>
      <w:bookmarkStart w:id="39" w:name="__RefHeading__122_23106439"/>
      <w:bookmarkStart w:id="40" w:name="__RefHeading__32_1103099381"/>
      <w:bookmarkStart w:id="41" w:name="_Toc415821133"/>
      <w:bookmarkEnd w:id="38"/>
      <w:bookmarkEnd w:id="39"/>
      <w:bookmarkEnd w:id="40"/>
      <w:r w:rsidRPr="00EA5822">
        <w:rPr>
          <w:lang w:val="en-US"/>
        </w:rPr>
        <w:t>The retrieval of ice-sheet temperature profile: test areas, data and methodologies</w:t>
      </w:r>
      <w:bookmarkEnd w:id="41"/>
    </w:p>
    <w:p w:rsidR="00DF3B1D" w:rsidRPr="00EA5822" w:rsidRDefault="00DF3B1D">
      <w:pPr>
        <w:pStyle w:val="Default"/>
        <w:jc w:val="both"/>
        <w:rPr>
          <w:rFonts w:ascii="Calibri" w:hAnsi="Calibri" w:cs="Calibri"/>
          <w:sz w:val="23"/>
          <w:szCs w:val="23"/>
          <w:lang w:val="en-US"/>
        </w:rPr>
      </w:pPr>
      <w:bookmarkStart w:id="42" w:name="__RefHeading__57_1401171909"/>
      <w:bookmarkStart w:id="43" w:name="__RefHeading__124_23106439"/>
      <w:bookmarkStart w:id="44" w:name="__RefHeading__34_1103099381"/>
      <w:bookmarkEnd w:id="42"/>
      <w:bookmarkEnd w:id="43"/>
      <w:bookmarkEnd w:id="44"/>
    </w:p>
    <w:p w:rsidR="00DF3B1D" w:rsidRPr="00EA5822" w:rsidRDefault="00553B4A" w:rsidP="00C2558C">
      <w:pPr>
        <w:pStyle w:val="Titolo3"/>
        <w:rPr>
          <w:lang w:val="en-US"/>
        </w:rPr>
      </w:pPr>
      <w:bookmarkStart w:id="45" w:name="_Toc415821134"/>
      <w:r w:rsidRPr="00EA5822">
        <w:rPr>
          <w:lang w:val="en-US"/>
        </w:rPr>
        <w:t>T</w:t>
      </w:r>
      <w:r w:rsidR="00DF3B1D" w:rsidRPr="00EA5822">
        <w:rPr>
          <w:lang w:val="en-US"/>
        </w:rPr>
        <w:t>est areas</w:t>
      </w:r>
      <w:r w:rsidRPr="00EA5822">
        <w:rPr>
          <w:lang w:val="en-US"/>
        </w:rPr>
        <w:t>, available data and models</w:t>
      </w:r>
      <w:bookmarkEnd w:id="45"/>
    </w:p>
    <w:p w:rsidR="00DF3B1D" w:rsidRPr="00EA5822" w:rsidRDefault="00DF3B1D">
      <w:pPr>
        <w:pStyle w:val="Default"/>
        <w:jc w:val="both"/>
        <w:rPr>
          <w:rFonts w:ascii="Calibri" w:hAnsi="Calibri" w:cs="Calibri"/>
          <w:sz w:val="23"/>
          <w:szCs w:val="23"/>
          <w:lang w:val="en-US"/>
        </w:rPr>
      </w:pPr>
    </w:p>
    <w:p w:rsidR="003A4FA9" w:rsidRPr="00EA5822" w:rsidRDefault="003A4FA9">
      <w:pPr>
        <w:rPr>
          <w:b/>
          <w:i/>
          <w:u w:val="single"/>
          <w:lang w:val="en-US"/>
        </w:rPr>
      </w:pPr>
      <w:r w:rsidRPr="00EA5822">
        <w:rPr>
          <w:b/>
          <w:i/>
          <w:u w:val="single"/>
          <w:lang w:val="en-US"/>
        </w:rPr>
        <w:t>Test sites</w:t>
      </w:r>
    </w:p>
    <w:p w:rsidR="0053428A" w:rsidRPr="00EA5822" w:rsidRDefault="00A972B0" w:rsidP="00A972B0">
      <w:pPr>
        <w:rPr>
          <w:lang w:val="en-US" w:eastAsia="it-IT"/>
        </w:rPr>
      </w:pPr>
      <w:r w:rsidRPr="00EA5822">
        <w:rPr>
          <w:lang w:val="en-US" w:eastAsia="it-IT"/>
        </w:rPr>
        <w:t xml:space="preserve">In order to better understand the relationship between </w:t>
      </w:r>
      <w:r w:rsidR="00C5744E">
        <w:rPr>
          <w:lang w:val="en-US" w:eastAsia="it-IT"/>
        </w:rPr>
        <w:t>TB</w:t>
      </w:r>
      <w:r w:rsidR="001E5173" w:rsidRPr="00EA5822">
        <w:rPr>
          <w:lang w:val="en-US" w:eastAsia="it-IT"/>
        </w:rPr>
        <w:t xml:space="preserve"> measurements collected by</w:t>
      </w:r>
      <w:r w:rsidRPr="00EA5822">
        <w:rPr>
          <w:lang w:val="en-US" w:eastAsia="it-IT"/>
        </w:rPr>
        <w:t xml:space="preserve"> SMOS and temperature </w:t>
      </w:r>
      <w:r w:rsidR="009E6031">
        <w:rPr>
          <w:lang w:val="en-US" w:eastAsia="it-IT"/>
        </w:rPr>
        <w:t>distributions</w:t>
      </w:r>
      <w:r w:rsidR="00450C58">
        <w:rPr>
          <w:lang w:val="en-US" w:eastAsia="it-IT"/>
        </w:rPr>
        <w:t>,</w:t>
      </w:r>
      <w:r w:rsidRPr="00EA5822">
        <w:rPr>
          <w:lang w:val="en-US" w:eastAsia="it-IT"/>
        </w:rPr>
        <w:t xml:space="preserve"> we plan to investigate in detail the </w:t>
      </w:r>
      <w:r w:rsidR="00450C58" w:rsidRPr="00EA5822">
        <w:rPr>
          <w:lang w:val="en-US" w:eastAsia="it-IT"/>
        </w:rPr>
        <w:t xml:space="preserve">Dome C </w:t>
      </w:r>
      <w:r w:rsidRPr="00EA5822">
        <w:rPr>
          <w:lang w:val="en-US" w:eastAsia="it-IT"/>
        </w:rPr>
        <w:t xml:space="preserve">area where detailed ground information (e.g. temperature profile, snow layering, snow density ,etc.) </w:t>
      </w:r>
      <w:r w:rsidR="00450C58">
        <w:rPr>
          <w:lang w:val="en-US" w:eastAsia="it-IT"/>
        </w:rPr>
        <w:t>is</w:t>
      </w:r>
      <w:r w:rsidRPr="00EA5822">
        <w:rPr>
          <w:lang w:val="en-US" w:eastAsia="it-IT"/>
        </w:rPr>
        <w:t xml:space="preserve"> available</w:t>
      </w:r>
      <w:r w:rsidR="00450C58">
        <w:rPr>
          <w:lang w:val="en-US" w:eastAsia="it-IT"/>
        </w:rPr>
        <w:t>,</w:t>
      </w:r>
      <w:r w:rsidRPr="00EA5822">
        <w:rPr>
          <w:lang w:val="en-US" w:eastAsia="it-IT"/>
        </w:rPr>
        <w:t xml:space="preserve"> and then to extend </w:t>
      </w:r>
      <w:r w:rsidR="00450C58">
        <w:rPr>
          <w:lang w:val="en-US" w:eastAsia="it-IT"/>
        </w:rPr>
        <w:t>our</w:t>
      </w:r>
      <w:r w:rsidRPr="00EA5822">
        <w:rPr>
          <w:lang w:val="en-US" w:eastAsia="it-IT"/>
        </w:rPr>
        <w:t xml:space="preserve"> analysis </w:t>
      </w:r>
      <w:r w:rsidR="00450C58">
        <w:rPr>
          <w:lang w:val="en-US" w:eastAsia="it-IT"/>
        </w:rPr>
        <w:t>to</w:t>
      </w:r>
      <w:r w:rsidRPr="00EA5822">
        <w:rPr>
          <w:lang w:val="en-US" w:eastAsia="it-IT"/>
        </w:rPr>
        <w:t xml:space="preserve"> other areas of Antarctica. </w:t>
      </w:r>
      <w:r w:rsidR="001E5173" w:rsidRPr="00EA5822">
        <w:rPr>
          <w:lang w:val="en-US" w:eastAsia="it-IT"/>
        </w:rPr>
        <w:t xml:space="preserve">The sites has been </w:t>
      </w:r>
      <w:r w:rsidR="001E5173" w:rsidRPr="009E6031">
        <w:rPr>
          <w:lang w:val="en-US" w:eastAsia="it-IT"/>
        </w:rPr>
        <w:t xml:space="preserve">investigated since the </w:t>
      </w:r>
      <w:r w:rsidR="00450C58">
        <w:rPr>
          <w:lang w:val="en-US" w:eastAsia="it-IT"/>
        </w:rPr>
        <w:t>19</w:t>
      </w:r>
      <w:r w:rsidR="00836FDA" w:rsidRPr="009E6031">
        <w:rPr>
          <w:lang w:val="en-US" w:eastAsia="it-IT"/>
        </w:rPr>
        <w:t>70</w:t>
      </w:r>
      <w:r w:rsidR="001E5173" w:rsidRPr="009E6031">
        <w:rPr>
          <w:lang w:val="en-US" w:eastAsia="it-IT"/>
        </w:rPr>
        <w:t>’s</w:t>
      </w:r>
      <w:r w:rsidR="00450C58">
        <w:rPr>
          <w:lang w:val="en-US" w:eastAsia="it-IT"/>
        </w:rPr>
        <w:t>,</w:t>
      </w:r>
      <w:r w:rsidR="001E5173" w:rsidRPr="009E6031">
        <w:rPr>
          <w:lang w:val="en-US" w:eastAsia="it-IT"/>
        </w:rPr>
        <w:t xml:space="preserve"> and</w:t>
      </w:r>
      <w:r w:rsidR="001E5173" w:rsidRPr="00EA5822">
        <w:rPr>
          <w:lang w:val="en-US" w:eastAsia="it-IT"/>
        </w:rPr>
        <w:t xml:space="preserve"> the ice is well</w:t>
      </w:r>
      <w:r w:rsidR="00450C58">
        <w:rPr>
          <w:lang w:val="en-US" w:eastAsia="it-IT"/>
        </w:rPr>
        <w:t>-</w:t>
      </w:r>
      <w:r w:rsidR="001E5173" w:rsidRPr="00EA5822">
        <w:rPr>
          <w:lang w:val="en-US" w:eastAsia="it-IT"/>
        </w:rPr>
        <w:t>characterized</w:t>
      </w:r>
      <w:r w:rsidR="00450C58">
        <w:rPr>
          <w:lang w:val="en-US" w:eastAsia="it-IT"/>
        </w:rPr>
        <w:t>,</w:t>
      </w:r>
      <w:r w:rsidR="006E3523">
        <w:rPr>
          <w:lang w:val="en-US" w:eastAsia="it-IT"/>
        </w:rPr>
        <w:t xml:space="preserve"> especially in the top part (e.g. Macelloni </w:t>
      </w:r>
      <w:r w:rsidR="006E3523" w:rsidRPr="006E3523">
        <w:rPr>
          <w:i/>
          <w:lang w:val="en-US" w:eastAsia="it-IT"/>
        </w:rPr>
        <w:t>et al.</w:t>
      </w:r>
      <w:r w:rsidR="006E3523">
        <w:rPr>
          <w:lang w:val="en-US" w:eastAsia="it-IT"/>
        </w:rPr>
        <w:t>, 2006;</w:t>
      </w:r>
      <w:r w:rsidR="006E3523" w:rsidRPr="006E3523">
        <w:rPr>
          <w:lang w:val="en-US" w:eastAsia="it-IT"/>
        </w:rPr>
        <w:t xml:space="preserve"> </w:t>
      </w:r>
      <w:r w:rsidR="006E3523">
        <w:rPr>
          <w:lang w:val="en-US" w:eastAsia="it-IT"/>
        </w:rPr>
        <w:t xml:space="preserve">Macelloni </w:t>
      </w:r>
      <w:r w:rsidR="006E3523" w:rsidRPr="006E3523">
        <w:rPr>
          <w:i/>
          <w:lang w:val="en-US" w:eastAsia="it-IT"/>
        </w:rPr>
        <w:t>et al.</w:t>
      </w:r>
      <w:r w:rsidR="006E3523">
        <w:rPr>
          <w:lang w:val="en-US" w:eastAsia="it-IT"/>
        </w:rPr>
        <w:t>, 2013)</w:t>
      </w:r>
      <w:r w:rsidR="001E5173" w:rsidRPr="00EA5822">
        <w:rPr>
          <w:lang w:val="en-US" w:eastAsia="it-IT"/>
        </w:rPr>
        <w:t xml:space="preserve">. Several experimental campaigns have been conducted </w:t>
      </w:r>
      <w:r w:rsidR="00450C58">
        <w:rPr>
          <w:lang w:val="en-US" w:eastAsia="it-IT"/>
        </w:rPr>
        <w:t xml:space="preserve">in order </w:t>
      </w:r>
      <w:r w:rsidR="001E5173" w:rsidRPr="00EA5822">
        <w:rPr>
          <w:lang w:val="en-US" w:eastAsia="it-IT"/>
        </w:rPr>
        <w:t xml:space="preserve">to investigate ice stratigraphy by means of RES (e.g. Tabacco </w:t>
      </w:r>
      <w:r w:rsidR="001E5173" w:rsidRPr="00EA5822">
        <w:rPr>
          <w:i/>
          <w:lang w:val="en-US" w:eastAsia="it-IT"/>
        </w:rPr>
        <w:t>et al.</w:t>
      </w:r>
      <w:r w:rsidR="001E5173" w:rsidRPr="00EA5822">
        <w:rPr>
          <w:lang w:val="en-US" w:eastAsia="it-IT"/>
        </w:rPr>
        <w:t xml:space="preserve">,  </w:t>
      </w:r>
      <w:r w:rsidR="005E0AA7" w:rsidRPr="00EA5822">
        <w:rPr>
          <w:lang w:val="en-US" w:eastAsia="it-IT"/>
        </w:rPr>
        <w:t>1999</w:t>
      </w:r>
      <w:r w:rsidR="001E5173" w:rsidRPr="00EA5822">
        <w:rPr>
          <w:lang w:val="en-US" w:eastAsia="it-IT"/>
        </w:rPr>
        <w:t>)</w:t>
      </w:r>
      <w:r w:rsidR="00450C58">
        <w:rPr>
          <w:lang w:val="en-US" w:eastAsia="it-IT"/>
        </w:rPr>
        <w:t>,</w:t>
      </w:r>
      <w:r w:rsidR="001E5173" w:rsidRPr="00EA5822">
        <w:rPr>
          <w:lang w:val="en-US" w:eastAsia="it-IT"/>
        </w:rPr>
        <w:t xml:space="preserve"> borehole drillings (</w:t>
      </w:r>
      <w:r w:rsidR="00CD783D" w:rsidRPr="00EA5822">
        <w:rPr>
          <w:lang w:val="en-US" w:eastAsia="it-IT"/>
        </w:rPr>
        <w:t>Parrenin et al., 2007</w:t>
      </w:r>
      <w:r w:rsidR="001E5173" w:rsidRPr="00EA5822">
        <w:rPr>
          <w:lang w:val="en-US" w:eastAsia="it-IT"/>
        </w:rPr>
        <w:t xml:space="preserve">), </w:t>
      </w:r>
      <w:r w:rsidR="00450C58">
        <w:rPr>
          <w:lang w:val="en-US" w:eastAsia="it-IT"/>
        </w:rPr>
        <w:t xml:space="preserve">and </w:t>
      </w:r>
      <w:r w:rsidR="001E5173" w:rsidRPr="00EA5822">
        <w:rPr>
          <w:lang w:val="en-US" w:eastAsia="it-IT"/>
        </w:rPr>
        <w:t>airborne survey</w:t>
      </w:r>
      <w:r w:rsidR="00450C58">
        <w:rPr>
          <w:lang w:val="en-US" w:eastAsia="it-IT"/>
        </w:rPr>
        <w:t>s</w:t>
      </w:r>
      <w:r w:rsidR="001E5173" w:rsidRPr="00EA5822">
        <w:rPr>
          <w:lang w:val="en-US" w:eastAsia="it-IT"/>
        </w:rPr>
        <w:t xml:space="preserve"> (</w:t>
      </w:r>
      <w:r w:rsidR="00422E11" w:rsidRPr="00EA5822">
        <w:rPr>
          <w:lang w:val="en-US" w:eastAsia="it-IT"/>
        </w:rPr>
        <w:t xml:space="preserve">Skou </w:t>
      </w:r>
      <w:r w:rsidR="00422E11" w:rsidRPr="00EA5822">
        <w:rPr>
          <w:i/>
          <w:lang w:val="en-US" w:eastAsia="it-IT"/>
        </w:rPr>
        <w:t>et al.</w:t>
      </w:r>
      <w:r w:rsidR="00422E11" w:rsidRPr="00EA5822">
        <w:rPr>
          <w:lang w:val="en-US" w:eastAsia="it-IT"/>
        </w:rPr>
        <w:t>, 2014</w:t>
      </w:r>
      <w:r w:rsidR="001E5173" w:rsidRPr="00EA5822">
        <w:rPr>
          <w:lang w:val="en-US" w:eastAsia="it-IT"/>
        </w:rPr>
        <w:t>)</w:t>
      </w:r>
      <w:r w:rsidR="00450C58">
        <w:rPr>
          <w:lang w:val="en-US" w:eastAsia="it-IT"/>
        </w:rPr>
        <w:t>. The site</w:t>
      </w:r>
      <w:r w:rsidR="00450C58" w:rsidRPr="00EA5822">
        <w:rPr>
          <w:lang w:val="en-US" w:eastAsia="it-IT"/>
        </w:rPr>
        <w:t xml:space="preserve"> </w:t>
      </w:r>
      <w:r w:rsidR="001E5173" w:rsidRPr="00EA5822">
        <w:rPr>
          <w:lang w:val="en-US" w:eastAsia="it-IT"/>
        </w:rPr>
        <w:t>is</w:t>
      </w:r>
      <w:r w:rsidR="00450C58">
        <w:rPr>
          <w:lang w:val="en-US" w:eastAsia="it-IT"/>
        </w:rPr>
        <w:t xml:space="preserve"> thus</w:t>
      </w:r>
      <w:r w:rsidR="001E5173" w:rsidRPr="00EA5822">
        <w:rPr>
          <w:lang w:val="en-US" w:eastAsia="it-IT"/>
        </w:rPr>
        <w:t xml:space="preserve"> well characterized</w:t>
      </w:r>
      <w:r w:rsidR="00450C58">
        <w:rPr>
          <w:lang w:val="en-US" w:eastAsia="it-IT"/>
        </w:rPr>
        <w:t>,</w:t>
      </w:r>
      <w:r w:rsidR="001E5173" w:rsidRPr="00EA5822">
        <w:rPr>
          <w:lang w:val="en-US" w:eastAsia="it-IT"/>
        </w:rPr>
        <w:t xml:space="preserve"> and could provide data for the calibration and validation of algorithms to be developed </w:t>
      </w:r>
      <w:r w:rsidR="00450C58">
        <w:rPr>
          <w:lang w:val="en-US" w:eastAsia="it-IT"/>
        </w:rPr>
        <w:t>during the course of</w:t>
      </w:r>
      <w:r w:rsidR="001E5173" w:rsidRPr="00EA5822">
        <w:rPr>
          <w:lang w:val="en-US" w:eastAsia="it-IT"/>
        </w:rPr>
        <w:t xml:space="preserve"> the project. </w:t>
      </w:r>
      <w:r w:rsidR="00450C58">
        <w:rPr>
          <w:lang w:val="en-US" w:eastAsia="it-IT"/>
        </w:rPr>
        <w:t>Furthermore</w:t>
      </w:r>
      <w:r w:rsidR="002A0945" w:rsidRPr="00EA5822">
        <w:rPr>
          <w:lang w:val="en-US" w:eastAsia="it-IT"/>
        </w:rPr>
        <w:t>,</w:t>
      </w:r>
      <w:r w:rsidR="001E5173" w:rsidRPr="00EA5822">
        <w:rPr>
          <w:lang w:val="en-US" w:eastAsia="it-IT"/>
        </w:rPr>
        <w:t xml:space="preserve"> the site is located over a dome</w:t>
      </w:r>
      <w:r w:rsidR="00450C58">
        <w:rPr>
          <w:lang w:val="en-US" w:eastAsia="it-IT"/>
        </w:rPr>
        <w:t>;</w:t>
      </w:r>
      <w:r w:rsidR="001E5173" w:rsidRPr="00EA5822">
        <w:rPr>
          <w:lang w:val="en-US" w:eastAsia="it-IT"/>
        </w:rPr>
        <w:t xml:space="preserve"> </w:t>
      </w:r>
      <w:r w:rsidR="00450C58">
        <w:rPr>
          <w:lang w:val="en-US" w:eastAsia="it-IT"/>
        </w:rPr>
        <w:t>consequently</w:t>
      </w:r>
      <w:r w:rsidR="001E5173" w:rsidRPr="00EA5822">
        <w:rPr>
          <w:lang w:val="en-US" w:eastAsia="it-IT"/>
        </w:rPr>
        <w:t xml:space="preserve"> the advection is minimal and the temperature profile can be well represented by Robin’s model</w:t>
      </w:r>
      <w:r w:rsidR="003A4FA9" w:rsidRPr="00EA5822">
        <w:rPr>
          <w:lang w:val="en-US" w:eastAsia="it-IT"/>
        </w:rPr>
        <w:t xml:space="preserve">. Another test area will be </w:t>
      </w:r>
      <w:r w:rsidR="00450C58">
        <w:rPr>
          <w:lang w:val="en-US" w:eastAsia="it-IT"/>
        </w:rPr>
        <w:t>L</w:t>
      </w:r>
      <w:r w:rsidR="00450C58" w:rsidRPr="00EA5822">
        <w:rPr>
          <w:lang w:val="en-US" w:eastAsia="it-IT"/>
        </w:rPr>
        <w:t xml:space="preserve">ake </w:t>
      </w:r>
      <w:r w:rsidR="003A4FA9" w:rsidRPr="00EA5822">
        <w:rPr>
          <w:lang w:val="en-US" w:eastAsia="it-IT"/>
        </w:rPr>
        <w:lastRenderedPageBreak/>
        <w:t>Vostok</w:t>
      </w:r>
      <w:r w:rsidR="002A0945" w:rsidRPr="00EA5822">
        <w:rPr>
          <w:lang w:val="en-US" w:eastAsia="it-IT"/>
        </w:rPr>
        <w:t>:</w:t>
      </w:r>
      <w:r w:rsidR="003A4FA9" w:rsidRPr="00EA5822">
        <w:rPr>
          <w:lang w:val="en-US" w:eastAsia="it-IT"/>
        </w:rPr>
        <w:t xml:space="preserve"> </w:t>
      </w:r>
      <w:r w:rsidR="002A0945" w:rsidRPr="00EA5822">
        <w:rPr>
          <w:lang w:val="en-US" w:eastAsia="it-IT"/>
        </w:rPr>
        <w:t>a</w:t>
      </w:r>
      <w:r w:rsidR="003A4FA9" w:rsidRPr="00EA5822">
        <w:rPr>
          <w:lang w:val="en-US" w:eastAsia="it-IT"/>
        </w:rPr>
        <w:t>lso on this case</w:t>
      </w:r>
      <w:r w:rsidR="00450C58">
        <w:rPr>
          <w:lang w:val="en-US" w:eastAsia="it-IT"/>
        </w:rPr>
        <w:t>,</w:t>
      </w:r>
      <w:r w:rsidR="003A4FA9" w:rsidRPr="00EA5822">
        <w:rPr>
          <w:lang w:val="en-US" w:eastAsia="it-IT"/>
        </w:rPr>
        <w:t xml:space="preserve"> the site is well characterized</w:t>
      </w:r>
      <w:r w:rsidR="00450C58">
        <w:rPr>
          <w:lang w:val="en-US" w:eastAsia="it-IT"/>
        </w:rPr>
        <w:t>,</w:t>
      </w:r>
      <w:r w:rsidR="003A4FA9" w:rsidRPr="00EA5822">
        <w:rPr>
          <w:lang w:val="en-US" w:eastAsia="it-IT"/>
        </w:rPr>
        <w:t xml:space="preserve"> and the ice temperature</w:t>
      </w:r>
      <w:r w:rsidR="00721A75" w:rsidRPr="00EA5822">
        <w:rPr>
          <w:lang w:val="en-US" w:eastAsia="it-IT"/>
        </w:rPr>
        <w:t xml:space="preserve"> profile</w:t>
      </w:r>
      <w:r w:rsidR="003A4FA9" w:rsidRPr="00EA5822">
        <w:rPr>
          <w:lang w:val="en-US" w:eastAsia="it-IT"/>
        </w:rPr>
        <w:t xml:space="preserve"> is known </w:t>
      </w:r>
      <w:r w:rsidR="002A0945" w:rsidRPr="00EA5822">
        <w:rPr>
          <w:lang w:val="en-US" w:eastAsia="it-IT"/>
        </w:rPr>
        <w:t xml:space="preserve"> (e.g. Ritz, 1989)</w:t>
      </w:r>
      <w:r w:rsidR="003A4FA9" w:rsidRPr="00EA5822">
        <w:rPr>
          <w:lang w:val="en-US" w:eastAsia="it-IT"/>
        </w:rPr>
        <w:t xml:space="preserve">. </w:t>
      </w:r>
      <w:r w:rsidR="00CD783D" w:rsidRPr="00EA5822">
        <w:rPr>
          <w:lang w:val="en-US" w:eastAsia="it-IT"/>
        </w:rPr>
        <w:t xml:space="preserve">Other </w:t>
      </w:r>
      <w:r w:rsidR="00721A75" w:rsidRPr="00EA5822">
        <w:rPr>
          <w:lang w:val="en-US" w:eastAsia="it-IT"/>
        </w:rPr>
        <w:t xml:space="preserve">Antarctic </w:t>
      </w:r>
      <w:r w:rsidR="00CD783D" w:rsidRPr="00EA5822">
        <w:rPr>
          <w:lang w:val="en-US" w:eastAsia="it-IT"/>
        </w:rPr>
        <w:t>test site</w:t>
      </w:r>
      <w:r w:rsidR="00721A75" w:rsidRPr="00EA5822">
        <w:rPr>
          <w:lang w:val="en-US" w:eastAsia="it-IT"/>
        </w:rPr>
        <w:t>s</w:t>
      </w:r>
      <w:r w:rsidR="00CD783D" w:rsidRPr="00EA5822">
        <w:rPr>
          <w:lang w:val="en-US" w:eastAsia="it-IT"/>
        </w:rPr>
        <w:t xml:space="preserve"> </w:t>
      </w:r>
      <w:r w:rsidR="001F74EC" w:rsidRPr="00EA5822">
        <w:rPr>
          <w:lang w:val="en-US" w:eastAsia="it-IT"/>
        </w:rPr>
        <w:t xml:space="preserve">in which the temperature </w:t>
      </w:r>
      <w:r w:rsidR="00450C58">
        <w:rPr>
          <w:lang w:val="en-US" w:eastAsia="it-IT"/>
        </w:rPr>
        <w:t>has been</w:t>
      </w:r>
      <w:r w:rsidR="001F74EC" w:rsidRPr="00EA5822">
        <w:rPr>
          <w:lang w:val="en-US" w:eastAsia="it-IT"/>
        </w:rPr>
        <w:t xml:space="preserve"> measured </w:t>
      </w:r>
      <w:r w:rsidR="00CD783D" w:rsidRPr="00EA5822">
        <w:rPr>
          <w:lang w:val="en-US" w:eastAsia="it-IT"/>
        </w:rPr>
        <w:t xml:space="preserve">will be </w:t>
      </w:r>
      <w:r w:rsidR="001F74EC" w:rsidRPr="00EA5822">
        <w:rPr>
          <w:lang w:val="en-US" w:eastAsia="it-IT"/>
        </w:rPr>
        <w:t xml:space="preserve">identified in the WP300. </w:t>
      </w:r>
      <w:r w:rsidR="00721A75" w:rsidRPr="00EA5822">
        <w:rPr>
          <w:lang w:val="en-US" w:eastAsia="it-IT"/>
        </w:rPr>
        <w:t xml:space="preserve">In order to make the outcomes of the project </w:t>
      </w:r>
      <w:r w:rsidR="00450C58" w:rsidRPr="00EA5822">
        <w:rPr>
          <w:lang w:val="en-US" w:eastAsia="it-IT"/>
        </w:rPr>
        <w:t xml:space="preserve">more valuable </w:t>
      </w:r>
      <w:r w:rsidR="00721A75" w:rsidRPr="00EA5822">
        <w:rPr>
          <w:lang w:val="en-US" w:eastAsia="it-IT"/>
        </w:rPr>
        <w:t>the possibility of extend</w:t>
      </w:r>
      <w:r w:rsidR="00450C58">
        <w:rPr>
          <w:lang w:val="en-US" w:eastAsia="it-IT"/>
        </w:rPr>
        <w:t>ing</w:t>
      </w:r>
      <w:r w:rsidR="00721A75" w:rsidRPr="00EA5822">
        <w:rPr>
          <w:lang w:val="en-US" w:eastAsia="it-IT"/>
        </w:rPr>
        <w:t xml:space="preserve"> the analysis to Greenland will be investigated. The temperature</w:t>
      </w:r>
      <w:r w:rsidR="00450C58">
        <w:rPr>
          <w:lang w:val="en-US" w:eastAsia="it-IT"/>
        </w:rPr>
        <w:t>s</w:t>
      </w:r>
      <w:r w:rsidR="00721A75" w:rsidRPr="00EA5822">
        <w:rPr>
          <w:lang w:val="en-US" w:eastAsia="it-IT"/>
        </w:rPr>
        <w:t xml:space="preserve"> collected in some boreholes </w:t>
      </w:r>
      <w:r w:rsidR="00450C58">
        <w:rPr>
          <w:lang w:val="en-US" w:eastAsia="it-IT"/>
        </w:rPr>
        <w:t>are</w:t>
      </w:r>
      <w:r w:rsidR="00721A75" w:rsidRPr="00EA5822">
        <w:rPr>
          <w:lang w:val="en-US" w:eastAsia="it-IT"/>
        </w:rPr>
        <w:t xml:space="preserve"> available in</w:t>
      </w:r>
      <w:r w:rsidR="00450C58">
        <w:rPr>
          <w:lang w:val="en-US" w:eastAsia="it-IT"/>
        </w:rPr>
        <w:t xml:space="preserve"> the</w:t>
      </w:r>
      <w:r w:rsidR="00721A75" w:rsidRPr="00EA5822">
        <w:rPr>
          <w:lang w:val="en-US" w:eastAsia="it-IT"/>
        </w:rPr>
        <w:t xml:space="preserve"> literature (</w:t>
      </w:r>
      <w:r w:rsidR="00C51D16" w:rsidRPr="00EA5822">
        <w:rPr>
          <w:lang w:val="en-US" w:eastAsia="it-IT"/>
        </w:rPr>
        <w:t>e.g. from the Greenland Ice Sheet Project - GISP</w:t>
      </w:r>
      <w:r w:rsidR="00721A75" w:rsidRPr="00EA5822">
        <w:rPr>
          <w:lang w:val="en-US" w:eastAsia="it-IT"/>
        </w:rPr>
        <w:t>)</w:t>
      </w:r>
      <w:r w:rsidR="00450C58">
        <w:rPr>
          <w:lang w:val="en-US" w:eastAsia="it-IT"/>
        </w:rPr>
        <w:t>,</w:t>
      </w:r>
      <w:r w:rsidR="00C51D16" w:rsidRPr="00EA5822">
        <w:rPr>
          <w:lang w:val="en-US" w:eastAsia="it-IT"/>
        </w:rPr>
        <w:t xml:space="preserve"> </w:t>
      </w:r>
      <w:r w:rsidR="00450C58">
        <w:rPr>
          <w:lang w:val="en-US" w:eastAsia="it-IT"/>
        </w:rPr>
        <w:t>together with</w:t>
      </w:r>
      <w:r w:rsidR="00C51D16" w:rsidRPr="00EA5822">
        <w:rPr>
          <w:lang w:val="en-US" w:eastAsia="it-IT"/>
        </w:rPr>
        <w:t xml:space="preserve"> other geophysical data</w:t>
      </w:r>
      <w:r w:rsidR="00E63CF8" w:rsidRPr="00EA5822">
        <w:rPr>
          <w:lang w:val="en-US" w:eastAsia="it-IT"/>
        </w:rPr>
        <w:t>. H</w:t>
      </w:r>
      <w:r w:rsidR="00C51D16" w:rsidRPr="00EA5822">
        <w:rPr>
          <w:lang w:val="en-US" w:eastAsia="it-IT"/>
        </w:rPr>
        <w:t>owever</w:t>
      </w:r>
      <w:r w:rsidR="005E6D7D">
        <w:rPr>
          <w:lang w:val="en-US" w:eastAsia="it-IT"/>
        </w:rPr>
        <w:t>,</w:t>
      </w:r>
      <w:r w:rsidR="00C51D16" w:rsidRPr="00EA5822">
        <w:rPr>
          <w:lang w:val="en-US" w:eastAsia="it-IT"/>
        </w:rPr>
        <w:t xml:space="preserve"> it should be </w:t>
      </w:r>
      <w:r w:rsidR="005E6D7D">
        <w:rPr>
          <w:lang w:val="en-US" w:eastAsia="it-IT"/>
        </w:rPr>
        <w:t>kept in mind</w:t>
      </w:r>
      <w:r w:rsidR="00C51D16" w:rsidRPr="00EA5822">
        <w:rPr>
          <w:lang w:val="en-US" w:eastAsia="it-IT"/>
        </w:rPr>
        <w:t xml:space="preserve"> that </w:t>
      </w:r>
      <w:r w:rsidR="005E6D7D">
        <w:rPr>
          <w:lang w:val="en-US" w:eastAsia="it-IT"/>
        </w:rPr>
        <w:t xml:space="preserve">the </w:t>
      </w:r>
      <w:r w:rsidR="00C51D16" w:rsidRPr="00EA5822">
        <w:rPr>
          <w:lang w:val="en-US" w:eastAsia="it-IT"/>
        </w:rPr>
        <w:t>Greenland dynamics are somewhat different from the Antarctic ones (e.g. in 2012 the entire surface of the ice cap underwent some unprecedented melting event</w:t>
      </w:r>
      <w:r w:rsidR="005E6D7D">
        <w:rPr>
          <w:lang w:val="en-US" w:eastAsia="it-IT"/>
        </w:rPr>
        <w:t>s</w:t>
      </w:r>
      <w:r w:rsidR="00C51D16" w:rsidRPr="00EA5822">
        <w:rPr>
          <w:lang w:val="en-US" w:eastAsia="it-IT"/>
        </w:rPr>
        <w:t xml:space="preserve">) and </w:t>
      </w:r>
      <w:r w:rsidR="005E6D7D">
        <w:rPr>
          <w:lang w:val="en-US" w:eastAsia="it-IT"/>
        </w:rPr>
        <w:t>this fact</w:t>
      </w:r>
      <w:r w:rsidR="00C51D16" w:rsidRPr="00EA5822">
        <w:rPr>
          <w:lang w:val="en-US" w:eastAsia="it-IT"/>
        </w:rPr>
        <w:t xml:space="preserve"> could affect</w:t>
      </w:r>
      <w:r w:rsidR="00CE395A">
        <w:rPr>
          <w:lang w:val="en-US" w:eastAsia="it-IT"/>
        </w:rPr>
        <w:t>s</w:t>
      </w:r>
      <w:r w:rsidR="00C51D16" w:rsidRPr="00EA5822">
        <w:rPr>
          <w:lang w:val="en-US" w:eastAsia="it-IT"/>
        </w:rPr>
        <w:t xml:space="preserve"> the analysis. Last</w:t>
      </w:r>
      <w:r w:rsidR="005E6D7D">
        <w:rPr>
          <w:lang w:val="en-US" w:eastAsia="it-IT"/>
        </w:rPr>
        <w:t>ly</w:t>
      </w:r>
      <w:r w:rsidR="001F74EC" w:rsidRPr="00EA5822">
        <w:rPr>
          <w:lang w:val="en-US" w:eastAsia="it-IT"/>
        </w:rPr>
        <w:t xml:space="preserve">, it must be pointed out that the boreholes were </w:t>
      </w:r>
      <w:r w:rsidR="005E6D7D" w:rsidRPr="00EA5822">
        <w:rPr>
          <w:lang w:val="en-US" w:eastAsia="it-IT"/>
        </w:rPr>
        <w:t xml:space="preserve">usually </w:t>
      </w:r>
      <w:r w:rsidR="001F74EC" w:rsidRPr="00EA5822">
        <w:rPr>
          <w:lang w:val="en-US" w:eastAsia="it-IT"/>
        </w:rPr>
        <w:t xml:space="preserve">drilled </w:t>
      </w:r>
      <w:r w:rsidR="00721A75" w:rsidRPr="00EA5822">
        <w:rPr>
          <w:lang w:val="en-US" w:eastAsia="it-IT"/>
        </w:rPr>
        <w:t>mainly</w:t>
      </w:r>
      <w:r w:rsidR="001F74EC" w:rsidRPr="00EA5822">
        <w:rPr>
          <w:lang w:val="en-US" w:eastAsia="it-IT"/>
        </w:rPr>
        <w:t xml:space="preserve"> to extract ice samples for</w:t>
      </w:r>
      <w:r w:rsidR="005E6D7D">
        <w:rPr>
          <w:lang w:val="en-US" w:eastAsia="it-IT"/>
        </w:rPr>
        <w:t xml:space="preserve"> purposes of</w:t>
      </w:r>
      <w:r w:rsidR="001F74EC" w:rsidRPr="00EA5822">
        <w:rPr>
          <w:lang w:val="en-US" w:eastAsia="it-IT"/>
        </w:rPr>
        <w:t xml:space="preserve"> chemical analysis</w:t>
      </w:r>
      <w:r w:rsidR="005E6D7D">
        <w:rPr>
          <w:lang w:val="en-US" w:eastAsia="it-IT"/>
        </w:rPr>
        <w:t>,</w:t>
      </w:r>
      <w:r w:rsidR="001F74EC" w:rsidRPr="00EA5822">
        <w:rPr>
          <w:lang w:val="en-US" w:eastAsia="it-IT"/>
        </w:rPr>
        <w:t xml:space="preserve"> and that temperature measurements </w:t>
      </w:r>
      <w:r w:rsidR="005E6D7D">
        <w:rPr>
          <w:lang w:val="en-US" w:eastAsia="it-IT"/>
        </w:rPr>
        <w:t>are</w:t>
      </w:r>
      <w:r w:rsidR="001F74EC" w:rsidRPr="00EA5822">
        <w:rPr>
          <w:lang w:val="en-US" w:eastAsia="it-IT"/>
        </w:rPr>
        <w:t xml:space="preserve"> seldom carried out.</w:t>
      </w:r>
    </w:p>
    <w:p w:rsidR="001F74EC" w:rsidRPr="00EA5822" w:rsidRDefault="001F74EC" w:rsidP="00A972B0">
      <w:pPr>
        <w:rPr>
          <w:lang w:val="en-US" w:eastAsia="it-IT"/>
        </w:rPr>
      </w:pPr>
    </w:p>
    <w:p w:rsidR="0053428A" w:rsidRPr="00EA5822" w:rsidRDefault="003A4FA9" w:rsidP="00A972B0">
      <w:pPr>
        <w:rPr>
          <w:b/>
          <w:i/>
          <w:u w:val="single"/>
          <w:lang w:val="en-US" w:eastAsia="it-IT"/>
        </w:rPr>
      </w:pPr>
      <w:r w:rsidRPr="00EA5822">
        <w:rPr>
          <w:b/>
          <w:i/>
          <w:u w:val="single"/>
          <w:lang w:val="en-US" w:eastAsia="it-IT"/>
        </w:rPr>
        <w:t>Available data</w:t>
      </w:r>
    </w:p>
    <w:p w:rsidR="003A4FA9" w:rsidRPr="00EA5822" w:rsidRDefault="003A4FA9" w:rsidP="00A972B0">
      <w:pPr>
        <w:rPr>
          <w:lang w:val="en-US" w:eastAsia="it-IT"/>
        </w:rPr>
      </w:pPr>
      <w:r w:rsidRPr="00EA5822">
        <w:rPr>
          <w:lang w:val="en-US" w:eastAsia="it-IT"/>
        </w:rPr>
        <w:t xml:space="preserve">The data </w:t>
      </w:r>
      <w:r w:rsidR="006D4040">
        <w:rPr>
          <w:lang w:val="en-US" w:eastAsia="it-IT"/>
        </w:rPr>
        <w:t>that</w:t>
      </w:r>
      <w:r w:rsidRPr="00EA5822">
        <w:rPr>
          <w:lang w:val="en-US" w:eastAsia="it-IT"/>
        </w:rPr>
        <w:t xml:space="preserve"> will be used for this case </w:t>
      </w:r>
      <w:r w:rsidR="003F4DF6" w:rsidRPr="00EA5822">
        <w:rPr>
          <w:lang w:val="en-US" w:eastAsia="it-IT"/>
        </w:rPr>
        <w:t xml:space="preserve">study </w:t>
      </w:r>
      <w:r w:rsidRPr="00EA5822">
        <w:rPr>
          <w:lang w:val="en-US" w:eastAsia="it-IT"/>
        </w:rPr>
        <w:t>can be divided in two parts: electromagnetic and geophysical data.</w:t>
      </w:r>
    </w:p>
    <w:p w:rsidR="003A4FA9" w:rsidRPr="00EA5822" w:rsidRDefault="003A4FA9" w:rsidP="00A972B0">
      <w:pPr>
        <w:rPr>
          <w:lang w:val="en-US" w:eastAsia="it-IT"/>
        </w:rPr>
      </w:pPr>
      <w:r w:rsidRPr="00EA5822">
        <w:rPr>
          <w:lang w:val="en-US" w:eastAsia="it-IT"/>
        </w:rPr>
        <w:t xml:space="preserve">Electromagnetic data are represented by the SMOS </w:t>
      </w:r>
      <w:r w:rsidR="0032596B" w:rsidRPr="00EA5822">
        <w:rPr>
          <w:lang w:val="en-US" w:eastAsia="it-IT"/>
        </w:rPr>
        <w:t xml:space="preserve">L1C </w:t>
      </w:r>
      <w:r w:rsidRPr="00EA5822">
        <w:rPr>
          <w:lang w:val="en-US" w:eastAsia="it-IT"/>
        </w:rPr>
        <w:t xml:space="preserve">measurements </w:t>
      </w:r>
      <w:r w:rsidR="006D4040">
        <w:rPr>
          <w:lang w:val="en-US" w:eastAsia="it-IT"/>
        </w:rPr>
        <w:t>supplied</w:t>
      </w:r>
      <w:r w:rsidRPr="00EA5822">
        <w:rPr>
          <w:lang w:val="en-US" w:eastAsia="it-IT"/>
        </w:rPr>
        <w:t xml:space="preserve"> to the consortium by Cesbio (which is part of the project)</w:t>
      </w:r>
      <w:r w:rsidR="006D4040">
        <w:rPr>
          <w:lang w:val="en-US" w:eastAsia="it-IT"/>
        </w:rPr>
        <w:t>,</w:t>
      </w:r>
      <w:r w:rsidRPr="00EA5822">
        <w:rPr>
          <w:lang w:val="en-US" w:eastAsia="it-IT"/>
        </w:rPr>
        <w:t xml:space="preserve"> and </w:t>
      </w:r>
      <w:r w:rsidR="006D4040">
        <w:rPr>
          <w:lang w:val="en-US" w:eastAsia="it-IT"/>
        </w:rPr>
        <w:t xml:space="preserve">the </w:t>
      </w:r>
      <w:r w:rsidRPr="00EA5822">
        <w:rPr>
          <w:lang w:val="en-US" w:eastAsia="it-IT"/>
        </w:rPr>
        <w:t xml:space="preserve">AMSR2 data </w:t>
      </w:r>
      <w:r w:rsidR="00D165C2" w:rsidRPr="00EA5822">
        <w:rPr>
          <w:lang w:val="en-US" w:eastAsia="it-IT"/>
        </w:rPr>
        <w:t>will be obtained</w:t>
      </w:r>
      <w:r w:rsidRPr="00EA5822">
        <w:rPr>
          <w:lang w:val="en-US" w:eastAsia="it-IT"/>
        </w:rPr>
        <w:t xml:space="preserve"> </w:t>
      </w:r>
      <w:r w:rsidR="006D4040">
        <w:rPr>
          <w:lang w:val="en-US" w:eastAsia="it-IT"/>
        </w:rPr>
        <w:t>from</w:t>
      </w:r>
      <w:r w:rsidRPr="00EA5822">
        <w:rPr>
          <w:lang w:val="en-US" w:eastAsia="it-IT"/>
        </w:rPr>
        <w:t xml:space="preserve"> </w:t>
      </w:r>
      <w:r w:rsidR="00D165C2" w:rsidRPr="00EA5822">
        <w:rPr>
          <w:lang w:val="en-US" w:eastAsia="it-IT"/>
        </w:rPr>
        <w:t xml:space="preserve">the GCOM-W1 data providing service (available at </w:t>
      </w:r>
      <w:hyperlink r:id="rId16" w:history="1">
        <w:r w:rsidR="00D165C2" w:rsidRPr="00EA5822">
          <w:rPr>
            <w:rStyle w:val="Collegamentoipertestuale"/>
            <w:lang w:val="en-US" w:eastAsia="it-IT"/>
          </w:rPr>
          <w:t>https://gcom-w1.jaxa.jp</w:t>
        </w:r>
      </w:hyperlink>
      <w:r w:rsidR="00D165C2" w:rsidRPr="00EA5822">
        <w:rPr>
          <w:lang w:val="en-US" w:eastAsia="it-IT"/>
        </w:rPr>
        <w:t>)</w:t>
      </w:r>
      <w:r w:rsidR="006D4040">
        <w:rPr>
          <w:lang w:val="en-US" w:eastAsia="it-IT"/>
        </w:rPr>
        <w:t>, which</w:t>
      </w:r>
      <w:r w:rsidR="00D165C2" w:rsidRPr="00EA5822">
        <w:rPr>
          <w:lang w:val="en-US" w:eastAsia="it-IT"/>
        </w:rPr>
        <w:t xml:space="preserve"> will provide measurements in the </w:t>
      </w:r>
      <w:r w:rsidR="006D4040" w:rsidRPr="00EA5822">
        <w:rPr>
          <w:lang w:val="en-US" w:eastAsia="it-IT"/>
        </w:rPr>
        <w:t>C- band - Ka-band</w:t>
      </w:r>
      <w:r w:rsidR="006D4040">
        <w:rPr>
          <w:lang w:val="en-US" w:eastAsia="it-IT"/>
        </w:rPr>
        <w:t xml:space="preserve"> </w:t>
      </w:r>
      <w:r w:rsidR="00CE395A">
        <w:rPr>
          <w:lang w:val="en-US" w:eastAsia="it-IT"/>
        </w:rPr>
        <w:t xml:space="preserve">frequency </w:t>
      </w:r>
      <w:r w:rsidR="00D165C2" w:rsidRPr="00EA5822">
        <w:rPr>
          <w:lang w:val="en-US" w:eastAsia="it-IT"/>
        </w:rPr>
        <w:t xml:space="preserve">range. These frequencies will be used in the characterization of the top 50 m of the ice sheet. </w:t>
      </w:r>
      <w:r w:rsidR="00BA6F1A" w:rsidRPr="00EA5822">
        <w:rPr>
          <w:lang w:val="en-US" w:eastAsia="it-IT"/>
        </w:rPr>
        <w:t xml:space="preserve">Also </w:t>
      </w:r>
      <w:r w:rsidR="00CE395A">
        <w:rPr>
          <w:lang w:val="en-US" w:eastAsia="it-IT"/>
        </w:rPr>
        <w:t>data</w:t>
      </w:r>
      <w:r w:rsidR="00BA6F1A" w:rsidRPr="00EA5822">
        <w:rPr>
          <w:lang w:val="en-US" w:eastAsia="it-IT"/>
        </w:rPr>
        <w:t xml:space="preserve"> collected by NASA sensors Aquarius and SMAP (when available) will be </w:t>
      </w:r>
      <w:r w:rsidR="006D4040" w:rsidRPr="00EA5822">
        <w:rPr>
          <w:lang w:val="en-US" w:eastAsia="it-IT"/>
        </w:rPr>
        <w:t xml:space="preserve">L-band </w:t>
      </w:r>
      <w:r w:rsidR="00BA6F1A" w:rsidRPr="00EA5822">
        <w:rPr>
          <w:lang w:val="en-US" w:eastAsia="it-IT"/>
        </w:rPr>
        <w:t xml:space="preserve">considered in the project if a cross check of the </w:t>
      </w:r>
      <w:r w:rsidR="00CE395A">
        <w:rPr>
          <w:lang w:val="en-US" w:eastAsia="it-IT"/>
        </w:rPr>
        <w:t>TB</w:t>
      </w:r>
      <w:r w:rsidR="00BA6F1A" w:rsidRPr="00EA5822">
        <w:rPr>
          <w:lang w:val="en-US" w:eastAsia="it-IT"/>
        </w:rPr>
        <w:t xml:space="preserve"> </w:t>
      </w:r>
      <w:r w:rsidR="006D4040">
        <w:rPr>
          <w:lang w:val="en-US" w:eastAsia="it-IT"/>
        </w:rPr>
        <w:t>is</w:t>
      </w:r>
      <w:r w:rsidR="00BA6F1A" w:rsidRPr="00EA5822">
        <w:rPr>
          <w:lang w:val="en-US" w:eastAsia="it-IT"/>
        </w:rPr>
        <w:t xml:space="preserve"> needed. Aquarius data are already freely available to the team. </w:t>
      </w:r>
      <w:r w:rsidR="00D165C2" w:rsidRPr="00EA5822">
        <w:rPr>
          <w:lang w:val="en-US" w:eastAsia="it-IT"/>
        </w:rPr>
        <w:t xml:space="preserve">Other TB measurements available on the Dome C site are the Domecair ones, which </w:t>
      </w:r>
      <w:r w:rsidR="006D4040">
        <w:rPr>
          <w:lang w:val="en-US" w:eastAsia="it-IT"/>
        </w:rPr>
        <w:t>will</w:t>
      </w:r>
      <w:r w:rsidR="00D165C2" w:rsidRPr="00EA5822">
        <w:rPr>
          <w:lang w:val="en-US" w:eastAsia="it-IT"/>
        </w:rPr>
        <w:t xml:space="preserve"> be provided to the consortium by DTU.</w:t>
      </w:r>
    </w:p>
    <w:p w:rsidR="00D918DE" w:rsidRPr="00EA5822" w:rsidRDefault="006D4040" w:rsidP="00D918DE">
      <w:pPr>
        <w:rPr>
          <w:lang w:val="en-US"/>
        </w:rPr>
      </w:pPr>
      <w:r>
        <w:rPr>
          <w:lang w:val="en-US" w:eastAsia="it-IT"/>
        </w:rPr>
        <w:t>As r</w:t>
      </w:r>
      <w:r w:rsidR="00D918DE" w:rsidRPr="00EA5822">
        <w:rPr>
          <w:lang w:val="en-US" w:eastAsia="it-IT"/>
        </w:rPr>
        <w:t>egard</w:t>
      </w:r>
      <w:r>
        <w:rPr>
          <w:lang w:val="en-US" w:eastAsia="it-IT"/>
        </w:rPr>
        <w:t>s</w:t>
      </w:r>
      <w:r w:rsidR="00D918DE" w:rsidRPr="00EA5822">
        <w:rPr>
          <w:lang w:val="en-US" w:eastAsia="it-IT"/>
        </w:rPr>
        <w:t xml:space="preserve"> geophysical data, the</w:t>
      </w:r>
      <w:r>
        <w:rPr>
          <w:lang w:val="en-US" w:eastAsia="it-IT"/>
        </w:rPr>
        <w:t>se</w:t>
      </w:r>
      <w:r w:rsidR="00D918DE" w:rsidRPr="00EA5822">
        <w:rPr>
          <w:lang w:val="en-US" w:eastAsia="it-IT"/>
        </w:rPr>
        <w:t xml:space="preserve"> are necessary </w:t>
      </w:r>
      <w:r>
        <w:rPr>
          <w:lang w:val="en-US" w:eastAsia="it-IT"/>
        </w:rPr>
        <w:t xml:space="preserve">in order </w:t>
      </w:r>
      <w:r w:rsidR="00D918DE" w:rsidRPr="00EA5822">
        <w:rPr>
          <w:lang w:val="en-US" w:eastAsia="it-IT"/>
        </w:rPr>
        <w:t xml:space="preserve">to initialize the ice temperature model. </w:t>
      </w:r>
      <w:r>
        <w:rPr>
          <w:lang w:val="en-US" w:eastAsia="it-IT"/>
        </w:rPr>
        <w:t>B</w:t>
      </w:r>
      <w:r w:rsidRPr="00EA5822">
        <w:rPr>
          <w:lang w:val="en-US" w:eastAsia="it-IT"/>
        </w:rPr>
        <w:t xml:space="preserve">oth data collected on </w:t>
      </w:r>
      <w:r>
        <w:rPr>
          <w:lang w:val="en-US" w:eastAsia="it-IT"/>
        </w:rPr>
        <w:t xml:space="preserve">the </w:t>
      </w:r>
      <w:r w:rsidRPr="00EA5822">
        <w:rPr>
          <w:lang w:val="en-US" w:eastAsia="it-IT"/>
        </w:rPr>
        <w:t xml:space="preserve">ground and data measured by satellite will be considered </w:t>
      </w:r>
      <w:r>
        <w:rPr>
          <w:lang w:val="en-US" w:eastAsia="it-IT"/>
        </w:rPr>
        <w:t>i</w:t>
      </w:r>
      <w:r w:rsidR="00FC7343" w:rsidRPr="00EA5822">
        <w:rPr>
          <w:lang w:val="en-US" w:eastAsia="it-IT"/>
        </w:rPr>
        <w:t xml:space="preserve">n the project. </w:t>
      </w:r>
      <w:r>
        <w:rPr>
          <w:lang w:val="en-US" w:eastAsia="it-IT"/>
        </w:rPr>
        <w:t>During</w:t>
      </w:r>
      <w:r w:rsidR="00FC7343" w:rsidRPr="00EA5822">
        <w:rPr>
          <w:lang w:val="en-US" w:eastAsia="it-IT"/>
        </w:rPr>
        <w:t xml:space="preserve"> the first phases of the </w:t>
      </w:r>
      <w:r w:rsidR="006505E0" w:rsidRPr="00EA5822">
        <w:rPr>
          <w:lang w:val="en-US" w:eastAsia="it-IT"/>
        </w:rPr>
        <w:t>stu</w:t>
      </w:r>
      <w:r w:rsidR="009B792E" w:rsidRPr="00EA5822">
        <w:rPr>
          <w:lang w:val="en-US" w:eastAsia="it-IT"/>
        </w:rPr>
        <w:t>d</w:t>
      </w:r>
      <w:r w:rsidR="006505E0" w:rsidRPr="00EA5822">
        <w:rPr>
          <w:lang w:val="en-US" w:eastAsia="it-IT"/>
        </w:rPr>
        <w:t>y</w:t>
      </w:r>
      <w:r w:rsidR="00FC7343" w:rsidRPr="00EA5822">
        <w:rPr>
          <w:lang w:val="en-US" w:eastAsia="it-IT"/>
        </w:rPr>
        <w:t xml:space="preserve">, when the temperature retrieval approach will be developed and validated, we will focus on some specific sites (e.g. Dome C) and will make use of  local data </w:t>
      </w:r>
      <w:r>
        <w:rPr>
          <w:lang w:val="en-US" w:eastAsia="it-IT"/>
        </w:rPr>
        <w:t>such as</w:t>
      </w:r>
      <w:r w:rsidR="00FC7343" w:rsidRPr="00EA5822">
        <w:rPr>
          <w:lang w:val="en-US" w:eastAsia="it-IT"/>
        </w:rPr>
        <w:t xml:space="preserve"> surface snow temperature and snow density </w:t>
      </w:r>
      <w:r>
        <w:rPr>
          <w:lang w:val="en-US" w:eastAsia="it-IT"/>
        </w:rPr>
        <w:t>(</w:t>
      </w:r>
      <w:r w:rsidR="00FC7343" w:rsidRPr="00EA5822">
        <w:rPr>
          <w:lang w:val="en-US" w:eastAsia="it-IT"/>
        </w:rPr>
        <w:t>already available to the consortium because of the long heritage of experimental campaigns in the site</w:t>
      </w:r>
      <w:r>
        <w:rPr>
          <w:lang w:val="en-US" w:eastAsia="it-IT"/>
        </w:rPr>
        <w:t>)</w:t>
      </w:r>
      <w:r w:rsidR="00FC7343" w:rsidRPr="00EA5822">
        <w:rPr>
          <w:lang w:val="en-US" w:eastAsia="it-IT"/>
        </w:rPr>
        <w:t xml:space="preserve">. </w:t>
      </w:r>
      <w:r>
        <w:rPr>
          <w:lang w:val="en-US" w:eastAsia="it-IT"/>
        </w:rPr>
        <w:t>W</w:t>
      </w:r>
      <w:r w:rsidRPr="00EA5822">
        <w:rPr>
          <w:lang w:val="en-US" w:eastAsia="it-IT"/>
        </w:rPr>
        <w:t xml:space="preserve">e will </w:t>
      </w:r>
      <w:r>
        <w:rPr>
          <w:lang w:val="en-US" w:eastAsia="it-IT"/>
        </w:rPr>
        <w:t xml:space="preserve">then </w:t>
      </w:r>
      <w:r w:rsidRPr="00EA5822">
        <w:rPr>
          <w:lang w:val="en-US" w:eastAsia="it-IT"/>
        </w:rPr>
        <w:t>use satellite products</w:t>
      </w:r>
      <w:r>
        <w:rPr>
          <w:lang w:val="en-US" w:eastAsia="it-IT"/>
        </w:rPr>
        <w:t xml:space="preserve"> </w:t>
      </w:r>
      <w:r w:rsidR="00FC7343" w:rsidRPr="00EA5822">
        <w:rPr>
          <w:lang w:val="en-US" w:eastAsia="it-IT"/>
        </w:rPr>
        <w:t>for the parameter estimation in different areas. For instance</w:t>
      </w:r>
      <w:r>
        <w:rPr>
          <w:lang w:val="en-US" w:eastAsia="it-IT"/>
        </w:rPr>
        <w:t>,</w:t>
      </w:r>
      <w:r w:rsidR="00FC7343" w:rsidRPr="00EA5822">
        <w:rPr>
          <w:lang w:val="en-US" w:eastAsia="it-IT"/>
        </w:rPr>
        <w:t xml:space="preserve"> s</w:t>
      </w:r>
      <w:r w:rsidR="00D918DE" w:rsidRPr="00EA5822">
        <w:rPr>
          <w:lang w:val="en-US" w:eastAsia="it-IT"/>
        </w:rPr>
        <w:t xml:space="preserve">urface temperature information will be derived </w:t>
      </w:r>
      <w:r>
        <w:rPr>
          <w:lang w:val="en-US" w:eastAsia="it-IT"/>
        </w:rPr>
        <w:t>from</w:t>
      </w:r>
      <w:r w:rsidR="00D918DE" w:rsidRPr="00EA5822">
        <w:rPr>
          <w:lang w:val="en-US" w:eastAsia="it-IT"/>
        </w:rPr>
        <w:t xml:space="preserve"> MODIS data as described in document D1, </w:t>
      </w:r>
      <w:r>
        <w:rPr>
          <w:lang w:val="en-US" w:eastAsia="it-IT"/>
        </w:rPr>
        <w:t xml:space="preserve">while </w:t>
      </w:r>
      <w:r w:rsidR="00D918DE" w:rsidRPr="00EA5822">
        <w:rPr>
          <w:lang w:val="en-US" w:eastAsia="it-IT"/>
        </w:rPr>
        <w:t>bedrock and ice thickness will be obtained from</w:t>
      </w:r>
      <w:r>
        <w:rPr>
          <w:lang w:val="en-US" w:eastAsia="it-IT"/>
        </w:rPr>
        <w:t xml:space="preserve"> the</w:t>
      </w:r>
      <w:r w:rsidR="00D918DE" w:rsidRPr="00EA5822">
        <w:rPr>
          <w:lang w:val="en-US" w:eastAsia="it-IT"/>
        </w:rPr>
        <w:t xml:space="preserve"> Bedmap2 database (Fretwell </w:t>
      </w:r>
      <w:r w:rsidR="00D918DE" w:rsidRPr="00EA5822">
        <w:rPr>
          <w:i/>
          <w:lang w:val="en-US" w:eastAsia="it-IT"/>
        </w:rPr>
        <w:t>et al.</w:t>
      </w:r>
      <w:r w:rsidR="00D918DE" w:rsidRPr="00EA5822">
        <w:rPr>
          <w:lang w:val="en-US" w:eastAsia="it-IT"/>
        </w:rPr>
        <w:t xml:space="preserve">, 2013) </w:t>
      </w:r>
    </w:p>
    <w:p w:rsidR="00D918DE" w:rsidRPr="00EA5822" w:rsidRDefault="00D918DE" w:rsidP="00D918DE">
      <w:pPr>
        <w:pStyle w:val="Didascalia"/>
        <w:rPr>
          <w:lang w:eastAsia="it-IT"/>
        </w:rPr>
      </w:pPr>
    </w:p>
    <w:p w:rsidR="00D918DE" w:rsidRPr="00EA5822" w:rsidRDefault="00D918DE" w:rsidP="00D918DE">
      <w:pPr>
        <w:rPr>
          <w:lang w:val="en-US" w:eastAsia="it-IT"/>
        </w:rPr>
      </w:pPr>
      <w:r w:rsidRPr="00EA5822">
        <w:rPr>
          <w:lang w:val="en-US" w:eastAsia="it-IT"/>
        </w:rPr>
        <w:t xml:space="preserve">Ancillary data will </w:t>
      </w:r>
      <w:r w:rsidR="006D4040" w:rsidRPr="00EA5822">
        <w:rPr>
          <w:lang w:val="en-US" w:eastAsia="it-IT"/>
        </w:rPr>
        <w:t xml:space="preserve">also </w:t>
      </w:r>
      <w:r w:rsidRPr="00EA5822">
        <w:rPr>
          <w:lang w:val="en-US" w:eastAsia="it-IT"/>
        </w:rPr>
        <w:t>be obtained by using climate model</w:t>
      </w:r>
      <w:r w:rsidR="006D4040">
        <w:rPr>
          <w:lang w:val="en-US" w:eastAsia="it-IT"/>
        </w:rPr>
        <w:t>s</w:t>
      </w:r>
      <w:r w:rsidRPr="00EA5822">
        <w:rPr>
          <w:lang w:val="en-US" w:eastAsia="it-IT"/>
        </w:rPr>
        <w:t xml:space="preserve"> </w:t>
      </w:r>
      <w:r w:rsidR="006D4040">
        <w:rPr>
          <w:lang w:val="en-US" w:eastAsia="it-IT"/>
        </w:rPr>
        <w:t>such as</w:t>
      </w:r>
      <w:r w:rsidRPr="00EA5822">
        <w:rPr>
          <w:lang w:val="en-US" w:eastAsia="it-IT"/>
        </w:rPr>
        <w:t xml:space="preserve"> the Regional Atmospheric Climate Model  - RACMO (Regional Atmospheric Climate Model)</w:t>
      </w:r>
      <w:r w:rsidR="006D4040">
        <w:rPr>
          <w:lang w:val="en-US" w:eastAsia="it-IT"/>
        </w:rPr>
        <w:t>,</w:t>
      </w:r>
      <w:r w:rsidRPr="00EA5822">
        <w:rPr>
          <w:lang w:val="en-US" w:eastAsia="it-IT"/>
        </w:rPr>
        <w:t xml:space="preserve"> which estimates geophysical data </w:t>
      </w:r>
      <w:r w:rsidR="006D4040">
        <w:rPr>
          <w:lang w:val="en-US" w:eastAsia="it-IT"/>
        </w:rPr>
        <w:t>such as</w:t>
      </w:r>
      <w:r w:rsidRPr="00EA5822">
        <w:rPr>
          <w:lang w:val="en-US" w:eastAsia="it-IT"/>
        </w:rPr>
        <w:t xml:space="preserve"> precipitation and air temperature</w:t>
      </w:r>
      <w:r w:rsidR="006D4040">
        <w:rPr>
          <w:lang w:val="en-US" w:eastAsia="it-IT"/>
        </w:rPr>
        <w:t>,</w:t>
      </w:r>
      <w:r w:rsidRPr="00EA5822">
        <w:rPr>
          <w:lang w:val="en-US" w:eastAsia="it-IT"/>
        </w:rPr>
        <w:t xml:space="preserve"> and by the Community Ice Sheet Model – CISM </w:t>
      </w:r>
      <w:r w:rsidRPr="00EA5822">
        <w:rPr>
          <w:lang w:val="en-US" w:eastAsia="it-IT"/>
        </w:rPr>
        <w:lastRenderedPageBreak/>
        <w:t>(</w:t>
      </w:r>
      <w:hyperlink r:id="rId17" w:history="1">
        <w:r w:rsidRPr="00EA5822">
          <w:rPr>
            <w:rStyle w:val="Collegamentoipertestuale"/>
            <w:lang w:val="en-US" w:eastAsia="it-IT"/>
          </w:rPr>
          <w:t>http://websrv.cs.umt.edu/isis/index.php/Main_Page</w:t>
        </w:r>
      </w:hyperlink>
      <w:r w:rsidRPr="00EA5822">
        <w:rPr>
          <w:lang w:val="en-US" w:eastAsia="it-IT"/>
        </w:rPr>
        <w:t>)</w:t>
      </w:r>
      <w:r w:rsidR="006D4040">
        <w:rPr>
          <w:lang w:val="en-US" w:eastAsia="it-IT"/>
        </w:rPr>
        <w:t>,</w:t>
      </w:r>
      <w:r w:rsidRPr="00EA5822">
        <w:rPr>
          <w:lang w:val="en-US" w:eastAsia="it-IT"/>
        </w:rPr>
        <w:t xml:space="preserve"> which provides information on several parameters </w:t>
      </w:r>
      <w:r w:rsidR="006D4040">
        <w:rPr>
          <w:lang w:val="en-US" w:eastAsia="it-IT"/>
        </w:rPr>
        <w:t>such as</w:t>
      </w:r>
      <w:r w:rsidRPr="00EA5822">
        <w:rPr>
          <w:lang w:val="en-US" w:eastAsia="it-IT"/>
        </w:rPr>
        <w:t xml:space="preserve"> accumulation and ablation rate</w:t>
      </w:r>
      <w:r w:rsidR="006D4040">
        <w:rPr>
          <w:lang w:val="en-US" w:eastAsia="it-IT"/>
        </w:rPr>
        <w:t>s</w:t>
      </w:r>
      <w:r w:rsidRPr="00EA5822">
        <w:rPr>
          <w:lang w:val="en-US" w:eastAsia="it-IT"/>
        </w:rPr>
        <w:t>, basal heat flux</w:t>
      </w:r>
      <w:r w:rsidR="006D4040">
        <w:rPr>
          <w:lang w:val="en-US" w:eastAsia="it-IT"/>
        </w:rPr>
        <w:t>,</w:t>
      </w:r>
      <w:r w:rsidRPr="00EA5822">
        <w:rPr>
          <w:lang w:val="en-US" w:eastAsia="it-IT"/>
        </w:rPr>
        <w:t xml:space="preserve"> and surface velocity. </w:t>
      </w:r>
    </w:p>
    <w:p w:rsidR="0032596B" w:rsidRPr="00EA5822" w:rsidRDefault="0032596B" w:rsidP="00A972B0">
      <w:pPr>
        <w:rPr>
          <w:lang w:val="en-US" w:eastAsia="it-IT"/>
        </w:rPr>
      </w:pPr>
    </w:p>
    <w:p w:rsidR="00DC002E" w:rsidRPr="00EA5822" w:rsidRDefault="00DC002E" w:rsidP="00DC002E">
      <w:pPr>
        <w:rPr>
          <w:b/>
          <w:i/>
          <w:u w:val="single"/>
          <w:lang w:val="en-US" w:eastAsia="it-IT"/>
        </w:rPr>
      </w:pPr>
      <w:r w:rsidRPr="00EA5822">
        <w:rPr>
          <w:b/>
          <w:i/>
          <w:u w:val="single"/>
          <w:lang w:val="en-US" w:eastAsia="it-IT"/>
        </w:rPr>
        <w:t>Electromagnetic models</w:t>
      </w:r>
    </w:p>
    <w:p w:rsidR="00FC7343" w:rsidRPr="00EA5822" w:rsidRDefault="00FC7343" w:rsidP="00FC7343">
      <w:pPr>
        <w:rPr>
          <w:rFonts w:cs="Calibri"/>
          <w:szCs w:val="24"/>
          <w:lang w:val="en-US" w:eastAsia="it-IT"/>
        </w:rPr>
      </w:pPr>
      <w:r w:rsidRPr="00EA5822">
        <w:rPr>
          <w:lang w:val="en-US" w:eastAsia="it-IT"/>
        </w:rPr>
        <w:t>The electromagnetic models considered in this case study will be WALOMIS (</w:t>
      </w:r>
      <w:r w:rsidRPr="00EA5822">
        <w:rPr>
          <w:lang w:val="en-US"/>
        </w:rPr>
        <w:t>Wave Approach for LOw-frequency MIcrowave emission in Snow)</w:t>
      </w:r>
      <w:r w:rsidRPr="00EA5822">
        <w:rPr>
          <w:lang w:val="en-US" w:eastAsia="it-IT"/>
        </w:rPr>
        <w:t xml:space="preserve"> and DMRT-QCACP (Dense Medium Radiative Transfer Theory under the Quasi-Cristalline Approximation)</w:t>
      </w:r>
      <w:r w:rsidR="006D4040">
        <w:rPr>
          <w:lang w:val="en-US" w:eastAsia="it-IT"/>
        </w:rPr>
        <w:t>,</w:t>
      </w:r>
      <w:r w:rsidRPr="00EA5822">
        <w:rPr>
          <w:lang w:val="en-US" w:eastAsia="it-IT"/>
        </w:rPr>
        <w:t xml:space="preserve"> which </w:t>
      </w:r>
      <w:r w:rsidR="006D4040">
        <w:rPr>
          <w:lang w:val="en-US" w:eastAsia="it-IT"/>
        </w:rPr>
        <w:t xml:space="preserve">have been </w:t>
      </w:r>
      <w:r w:rsidRPr="00EA5822">
        <w:rPr>
          <w:lang w:val="en-US" w:eastAsia="it-IT"/>
        </w:rPr>
        <w:t xml:space="preserve">proven </w:t>
      </w:r>
      <w:r w:rsidR="006D4040">
        <w:rPr>
          <w:lang w:val="en-US" w:eastAsia="it-IT"/>
        </w:rPr>
        <w:t>cap</w:t>
      </w:r>
      <w:r w:rsidRPr="00EA5822">
        <w:rPr>
          <w:lang w:val="en-US" w:eastAsia="it-IT"/>
        </w:rPr>
        <w:t>able</w:t>
      </w:r>
      <w:r w:rsidR="006D4040">
        <w:rPr>
          <w:lang w:val="en-US" w:eastAsia="it-IT"/>
        </w:rPr>
        <w:t xml:space="preserve"> of</w:t>
      </w:r>
      <w:r w:rsidRPr="00EA5822">
        <w:rPr>
          <w:lang w:val="en-US" w:eastAsia="it-IT"/>
        </w:rPr>
        <w:t xml:space="preserve"> simulat</w:t>
      </w:r>
      <w:r w:rsidR="006D4040">
        <w:rPr>
          <w:lang w:val="en-US" w:eastAsia="it-IT"/>
        </w:rPr>
        <w:t>ing</w:t>
      </w:r>
      <w:r w:rsidRPr="00EA5822">
        <w:rPr>
          <w:lang w:val="en-US" w:eastAsia="it-IT"/>
        </w:rPr>
        <w:t xml:space="preserve"> the L-band </w:t>
      </w:r>
      <w:r w:rsidR="00C5744E">
        <w:rPr>
          <w:lang w:val="en-US" w:eastAsia="it-IT"/>
        </w:rPr>
        <w:t>TB</w:t>
      </w:r>
      <w:r w:rsidRPr="00EA5822">
        <w:rPr>
          <w:lang w:val="en-US" w:eastAsia="it-IT"/>
        </w:rPr>
        <w:t xml:space="preserve"> of the Dome C area (</w:t>
      </w:r>
      <w:r w:rsidRPr="00EA5822">
        <w:rPr>
          <w:rFonts w:cs="Calibri"/>
          <w:szCs w:val="24"/>
          <w:lang w:val="en-US" w:eastAsia="it-IT"/>
        </w:rPr>
        <w:t xml:space="preserve">Leballeur </w:t>
      </w:r>
      <w:r w:rsidRPr="00EA5822">
        <w:rPr>
          <w:rFonts w:cs="Calibri"/>
          <w:i/>
          <w:szCs w:val="24"/>
          <w:lang w:val="en-US" w:eastAsia="it-IT"/>
        </w:rPr>
        <w:t>et al.,</w:t>
      </w:r>
      <w:r w:rsidRPr="00EA5822">
        <w:rPr>
          <w:rFonts w:cs="Calibri"/>
          <w:szCs w:val="24"/>
          <w:lang w:val="en-US" w:eastAsia="it-IT"/>
        </w:rPr>
        <w:t xml:space="preserve"> 2015; Brogioni</w:t>
      </w:r>
      <w:r w:rsidRPr="00EA5822">
        <w:rPr>
          <w:rFonts w:cs="Calibri"/>
          <w:i/>
          <w:szCs w:val="24"/>
          <w:lang w:val="en-US" w:eastAsia="it-IT"/>
        </w:rPr>
        <w:t xml:space="preserve"> et al.,</w:t>
      </w:r>
      <w:r w:rsidRPr="00EA5822">
        <w:rPr>
          <w:rFonts w:cs="Calibri"/>
          <w:szCs w:val="24"/>
          <w:lang w:val="en-US" w:eastAsia="it-IT"/>
        </w:rPr>
        <w:t xml:space="preserve"> 2015). Both model are already available to the team. Details of </w:t>
      </w:r>
      <w:r w:rsidR="006D4040">
        <w:rPr>
          <w:rFonts w:cs="Calibri"/>
          <w:szCs w:val="24"/>
          <w:lang w:val="en-US" w:eastAsia="it-IT"/>
        </w:rPr>
        <w:t>these</w:t>
      </w:r>
      <w:r w:rsidRPr="00EA5822">
        <w:rPr>
          <w:rFonts w:cs="Calibri"/>
          <w:szCs w:val="24"/>
          <w:lang w:val="en-US" w:eastAsia="it-IT"/>
        </w:rPr>
        <w:t xml:space="preserve"> models were provided in document</w:t>
      </w:r>
      <w:r w:rsidR="00A17CB2">
        <w:rPr>
          <w:rFonts w:cs="Calibri"/>
          <w:szCs w:val="24"/>
          <w:lang w:val="en-US" w:eastAsia="it-IT"/>
        </w:rPr>
        <w:t xml:space="preserve"> </w:t>
      </w:r>
      <w:r w:rsidR="006D4040" w:rsidRPr="00EA5822">
        <w:rPr>
          <w:rFonts w:cs="Calibri"/>
          <w:szCs w:val="24"/>
          <w:lang w:val="en-US" w:eastAsia="it-IT"/>
        </w:rPr>
        <w:t xml:space="preserve">D1 </w:t>
      </w:r>
      <w:r w:rsidR="00A17CB2">
        <w:rPr>
          <w:rFonts w:cs="Calibri"/>
          <w:szCs w:val="24"/>
          <w:lang w:val="en-US" w:eastAsia="it-IT"/>
        </w:rPr>
        <w:t>[RD.3]</w:t>
      </w:r>
      <w:r w:rsidRPr="00EA5822">
        <w:rPr>
          <w:rFonts w:cs="Calibri"/>
          <w:szCs w:val="24"/>
          <w:lang w:val="en-US" w:eastAsia="it-IT"/>
        </w:rPr>
        <w:t>.</w:t>
      </w:r>
    </w:p>
    <w:p w:rsidR="00A972B0" w:rsidRPr="00EA5822" w:rsidRDefault="00A972B0">
      <w:pPr>
        <w:rPr>
          <w:lang w:val="en-US"/>
        </w:rPr>
      </w:pPr>
    </w:p>
    <w:p w:rsidR="00C2558C" w:rsidRPr="00EA5822" w:rsidRDefault="00493EDC" w:rsidP="00C2558C">
      <w:pPr>
        <w:pStyle w:val="Titolo3"/>
        <w:rPr>
          <w:lang w:val="en-US"/>
        </w:rPr>
      </w:pPr>
      <w:bookmarkStart w:id="46" w:name="_Toc415821135"/>
      <w:r w:rsidRPr="00EA5822">
        <w:rPr>
          <w:lang w:val="en-US"/>
        </w:rPr>
        <w:t>M</w:t>
      </w:r>
      <w:r w:rsidR="00C2558C" w:rsidRPr="00EA5822">
        <w:rPr>
          <w:lang w:val="en-US"/>
        </w:rPr>
        <w:t>ethodolog</w:t>
      </w:r>
      <w:r w:rsidRPr="00EA5822">
        <w:rPr>
          <w:lang w:val="en-US"/>
        </w:rPr>
        <w:t>y used for the ice sheet temperature profile estimation</w:t>
      </w:r>
      <w:bookmarkEnd w:id="46"/>
    </w:p>
    <w:p w:rsidR="006C6C3D" w:rsidRPr="00EA5822" w:rsidRDefault="00C610EC" w:rsidP="005C73AF">
      <w:pPr>
        <w:rPr>
          <w:lang w:val="en-US"/>
        </w:rPr>
      </w:pPr>
      <w:r w:rsidRPr="00EA5822">
        <w:rPr>
          <w:lang w:val="en-US"/>
        </w:rPr>
        <w:t xml:space="preserve">In order to estimate the </w:t>
      </w:r>
      <w:r w:rsidR="0043455E" w:rsidRPr="00EA5822">
        <w:rPr>
          <w:lang w:val="en-US"/>
        </w:rPr>
        <w:t xml:space="preserve">ice temperature profile </w:t>
      </w:r>
      <w:r w:rsidRPr="00EA5822">
        <w:rPr>
          <w:lang w:val="en-US"/>
        </w:rPr>
        <w:t xml:space="preserve">for a given site, the approach </w:t>
      </w:r>
      <w:r w:rsidR="006D4040">
        <w:rPr>
          <w:lang w:val="en-US"/>
        </w:rPr>
        <w:t>that</w:t>
      </w:r>
      <w:r w:rsidRPr="00EA5822">
        <w:rPr>
          <w:lang w:val="en-US"/>
        </w:rPr>
        <w:t xml:space="preserve"> will be used rel</w:t>
      </w:r>
      <w:r w:rsidR="00422E11" w:rsidRPr="00EA5822">
        <w:rPr>
          <w:lang w:val="en-US"/>
        </w:rPr>
        <w:t>ies</w:t>
      </w:r>
      <w:r w:rsidRPr="00EA5822">
        <w:rPr>
          <w:lang w:val="en-US"/>
        </w:rPr>
        <w:t xml:space="preserve"> on the</w:t>
      </w:r>
      <w:r w:rsidR="0043455E" w:rsidRPr="00EA5822">
        <w:rPr>
          <w:lang w:val="en-US"/>
        </w:rPr>
        <w:t xml:space="preserve"> minimization of a cost function</w:t>
      </w:r>
      <w:r w:rsidR="006D4040">
        <w:rPr>
          <w:lang w:val="en-US"/>
        </w:rPr>
        <w:t>,</w:t>
      </w:r>
      <w:r w:rsidR="009B792E" w:rsidRPr="00EA5822">
        <w:rPr>
          <w:lang w:val="en-US"/>
        </w:rPr>
        <w:t xml:space="preserve"> CF</w:t>
      </w:r>
      <w:r w:rsidR="006D4040">
        <w:rPr>
          <w:lang w:val="en-US"/>
        </w:rPr>
        <w:t>, which</w:t>
      </w:r>
      <w:r w:rsidR="0043455E" w:rsidRPr="00EA5822">
        <w:rPr>
          <w:lang w:val="en-US"/>
        </w:rPr>
        <w:t xml:space="preserve"> account</w:t>
      </w:r>
      <w:r w:rsidR="006D4040">
        <w:rPr>
          <w:lang w:val="en-US"/>
        </w:rPr>
        <w:t>s</w:t>
      </w:r>
      <w:r w:rsidR="0043455E" w:rsidRPr="00EA5822">
        <w:rPr>
          <w:lang w:val="en-US"/>
        </w:rPr>
        <w:t xml:space="preserve"> for both </w:t>
      </w:r>
      <w:r w:rsidR="006D4040">
        <w:rPr>
          <w:lang w:val="en-US"/>
        </w:rPr>
        <w:t xml:space="preserve">the </w:t>
      </w:r>
      <w:r w:rsidR="0043455E" w:rsidRPr="00EA5822">
        <w:rPr>
          <w:lang w:val="en-US"/>
        </w:rPr>
        <w:t xml:space="preserve">e.m. model output and </w:t>
      </w:r>
      <w:r w:rsidR="006D4040">
        <w:rPr>
          <w:lang w:val="en-US"/>
        </w:rPr>
        <w:t xml:space="preserve">the </w:t>
      </w:r>
      <w:r w:rsidR="006C6C3D" w:rsidRPr="00EA5822">
        <w:rPr>
          <w:lang w:val="en-US"/>
        </w:rPr>
        <w:t>satellite measurements</w:t>
      </w:r>
      <w:r w:rsidR="006D4040">
        <w:rPr>
          <w:lang w:val="en-US"/>
        </w:rPr>
        <w:t>. For</w:t>
      </w:r>
      <w:r w:rsidR="006505E0" w:rsidRPr="00EA5822">
        <w:rPr>
          <w:lang w:val="en-US"/>
        </w:rPr>
        <w:t xml:space="preserve"> example, a possible simple </w:t>
      </w:r>
      <w:r w:rsidR="002C41EC" w:rsidRPr="00EA5822">
        <w:rPr>
          <w:lang w:val="en-US"/>
        </w:rPr>
        <w:t>CF</w:t>
      </w:r>
      <w:r w:rsidR="006505E0" w:rsidRPr="00EA5822">
        <w:rPr>
          <w:lang w:val="en-US"/>
        </w:rPr>
        <w:t xml:space="preserve"> </w:t>
      </w:r>
      <w:r w:rsidR="006D4040">
        <w:rPr>
          <w:lang w:val="en-US"/>
        </w:rPr>
        <w:t>could</w:t>
      </w:r>
      <w:r w:rsidR="006505E0" w:rsidRPr="00EA5822">
        <w:rPr>
          <w:lang w:val="en-US"/>
        </w:rPr>
        <w:t xml:space="preserve"> be </w:t>
      </w:r>
    </w:p>
    <w:p w:rsidR="006C6C3D" w:rsidRPr="00EA5822" w:rsidRDefault="006C6C3D" w:rsidP="005C73AF">
      <w:pPr>
        <w:rPr>
          <w:lang w:val="en-US"/>
        </w:rPr>
      </w:pPr>
    </w:p>
    <w:p w:rsidR="006C6C3D" w:rsidRPr="00EA5822" w:rsidRDefault="00C610EC" w:rsidP="005C73AF">
      <w:pPr>
        <w:rPr>
          <w:sz w:val="32"/>
          <w:lang w:val="en-US"/>
        </w:rPr>
      </w:pPr>
      <m:oMathPara>
        <m:oMath>
          <m:r>
            <w:rPr>
              <w:rFonts w:ascii="Cambria Math" w:hAnsi="Cambria Math"/>
              <w:sz w:val="22"/>
              <w:lang w:val="en-US"/>
            </w:rPr>
            <m:t xml:space="preserve">CF= </m:t>
          </m:r>
          <m:f>
            <m:fPr>
              <m:ctrlPr>
                <w:rPr>
                  <w:rFonts w:ascii="Cambria Math" w:hAnsi="Cambria Math"/>
                  <w:i/>
                  <w:sz w:val="22"/>
                  <w:lang w:val="en-US"/>
                </w:rPr>
              </m:ctrlPr>
            </m:fPr>
            <m:num>
              <m:r>
                <w:rPr>
                  <w:rFonts w:ascii="Cambria Math" w:hAnsi="Cambria Math"/>
                  <w:sz w:val="22"/>
                  <w:lang w:val="en-US"/>
                </w:rPr>
                <m:t>1</m:t>
              </m:r>
            </m:num>
            <m:den>
              <m:sSub>
                <m:sSubPr>
                  <m:ctrlPr>
                    <w:rPr>
                      <w:rFonts w:ascii="Cambria Math" w:hAnsi="Cambria Math"/>
                      <w:i/>
                      <w:sz w:val="22"/>
                      <w:lang w:val="en-US"/>
                    </w:rPr>
                  </m:ctrlPr>
                </m:sSubPr>
                <m:e>
                  <m:r>
                    <w:rPr>
                      <w:rFonts w:ascii="Cambria Math" w:hAnsi="Cambria Math"/>
                      <w:sz w:val="22"/>
                      <w:lang w:val="en-US"/>
                    </w:rPr>
                    <m:t>N</m:t>
                  </m:r>
                </m:e>
                <m:sub>
                  <m:r>
                    <w:rPr>
                      <w:rFonts w:ascii="Cambria Math" w:hAnsi="Cambria Math"/>
                      <w:sz w:val="22"/>
                      <w:lang w:val="en-US"/>
                    </w:rPr>
                    <m:t>pol</m:t>
                  </m:r>
                </m:sub>
              </m:sSub>
              <m:r>
                <w:rPr>
                  <w:rFonts w:ascii="Cambria Math" w:hAnsi="Cambria Math"/>
                  <w:sz w:val="22"/>
                  <w:lang w:val="en-US"/>
                </w:rPr>
                <m:t xml:space="preserve"> </m:t>
              </m:r>
              <m:sSub>
                <m:sSubPr>
                  <m:ctrlPr>
                    <w:rPr>
                      <w:rFonts w:ascii="Cambria Math" w:hAnsi="Cambria Math"/>
                      <w:i/>
                      <w:sz w:val="22"/>
                      <w:lang w:val="en-US"/>
                    </w:rPr>
                  </m:ctrlPr>
                </m:sSubPr>
                <m:e>
                  <m:r>
                    <w:rPr>
                      <w:rFonts w:ascii="Cambria Math" w:hAnsi="Cambria Math"/>
                      <w:sz w:val="22"/>
                      <w:lang w:val="en-US"/>
                    </w:rPr>
                    <m:t>N</m:t>
                  </m:r>
                </m:e>
                <m:sub>
                  <m:r>
                    <w:rPr>
                      <w:rFonts w:ascii="Cambria Math" w:hAnsi="Cambria Math"/>
                      <w:sz w:val="22"/>
                      <w:lang w:val="en-US"/>
                    </w:rPr>
                    <m:t>θ</m:t>
                  </m:r>
                </m:sub>
              </m:sSub>
            </m:den>
          </m:f>
          <m:r>
            <w:rPr>
              <w:rFonts w:ascii="Cambria Math" w:hAnsi="Cambria Math"/>
              <w:sz w:val="22"/>
              <w:lang w:val="en-US"/>
            </w:rPr>
            <m:t xml:space="preserve"> </m:t>
          </m:r>
          <m:nary>
            <m:naryPr>
              <m:chr m:val="∑"/>
              <m:limLoc m:val="undOvr"/>
              <m:ctrlPr>
                <w:rPr>
                  <w:rFonts w:ascii="Cambria Math" w:hAnsi="Cambria Math"/>
                  <w:i/>
                  <w:sz w:val="22"/>
                  <w:lang w:val="en-US"/>
                </w:rPr>
              </m:ctrlPr>
            </m:naryPr>
            <m:sub>
              <m:r>
                <w:rPr>
                  <w:rFonts w:ascii="Cambria Math" w:hAnsi="Cambria Math"/>
                  <w:sz w:val="22"/>
                  <w:lang w:val="en-US"/>
                </w:rPr>
                <m:t>pol=V,H</m:t>
              </m:r>
            </m:sub>
            <m:sup>
              <m:r>
                <w:rPr>
                  <w:rFonts w:ascii="Cambria Math" w:hAnsi="Cambria Math"/>
                  <w:sz w:val="22"/>
                  <w:lang w:val="en-US"/>
                </w:rPr>
                <m:t xml:space="preserve"> </m:t>
              </m:r>
            </m:sup>
            <m:e>
              <m:r>
                <w:rPr>
                  <w:rFonts w:ascii="Cambria Math" w:hAnsi="Cambria Math"/>
                  <w:sz w:val="22"/>
                  <w:lang w:val="en-US"/>
                </w:rPr>
                <m:t xml:space="preserve">   </m:t>
              </m:r>
              <m:nary>
                <m:naryPr>
                  <m:chr m:val="∑"/>
                  <m:limLoc m:val="undOvr"/>
                  <m:ctrlPr>
                    <w:rPr>
                      <w:rFonts w:ascii="Cambria Math" w:hAnsi="Cambria Math"/>
                      <w:i/>
                      <w:sz w:val="22"/>
                      <w:lang w:val="en-US"/>
                    </w:rPr>
                  </m:ctrlPr>
                </m:naryPr>
                <m:sub>
                  <m:r>
                    <w:rPr>
                      <w:rFonts w:ascii="Cambria Math" w:hAnsi="Cambria Math"/>
                      <w:sz w:val="22"/>
                      <w:lang w:val="en-US"/>
                    </w:rPr>
                    <m:t>θ=25</m:t>
                  </m:r>
                </m:sub>
                <m:sup>
                  <m:r>
                    <w:rPr>
                      <w:rFonts w:ascii="Cambria Math" w:hAnsi="Cambria Math"/>
                      <w:sz w:val="22"/>
                      <w:lang w:val="en-US"/>
                    </w:rPr>
                    <m:t>65</m:t>
                  </m:r>
                </m:sup>
                <m:e>
                  <m:sSup>
                    <m:sSupPr>
                      <m:ctrlPr>
                        <w:rPr>
                          <w:rFonts w:ascii="Cambria Math" w:hAnsi="Cambria Math"/>
                          <w:i/>
                          <w:sz w:val="22"/>
                          <w:lang w:val="en-US"/>
                        </w:rPr>
                      </m:ctrlPr>
                    </m:sSupPr>
                    <m:e>
                      <m:d>
                        <m:dPr>
                          <m:begChr m:val="["/>
                          <m:endChr m:val="]"/>
                          <m:ctrlPr>
                            <w:rPr>
                              <w:rFonts w:ascii="Cambria Math" w:hAnsi="Cambria Math"/>
                              <w:i/>
                              <w:sz w:val="22"/>
                              <w:lang w:val="en-US"/>
                            </w:rPr>
                          </m:ctrlPr>
                        </m:dPr>
                        <m:e>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b measured</m:t>
                              </m:r>
                            </m:sub>
                          </m:sSub>
                          <m:d>
                            <m:dPr>
                              <m:ctrlPr>
                                <w:rPr>
                                  <w:rFonts w:ascii="Cambria Math" w:hAnsi="Cambria Math"/>
                                  <w:i/>
                                  <w:sz w:val="22"/>
                                  <w:lang w:val="en-US"/>
                                </w:rPr>
                              </m:ctrlPr>
                            </m:dPr>
                            <m:e>
                              <m:r>
                                <w:rPr>
                                  <w:rFonts w:ascii="Cambria Math" w:hAnsi="Cambria Math"/>
                                  <w:sz w:val="22"/>
                                  <w:lang w:val="en-US"/>
                                </w:rPr>
                                <m:t>pol, θ,ice param</m:t>
                              </m:r>
                            </m:e>
                          </m:d>
                          <m:r>
                            <w:rPr>
                              <w:rFonts w:ascii="Cambria Math" w:hAnsi="Cambria Math"/>
                              <w:sz w:val="22"/>
                              <w:lang w:val="en-US"/>
                            </w:rPr>
                            <m:t>-</m:t>
                          </m:r>
                          <m:sSub>
                            <m:sSubPr>
                              <m:ctrlPr>
                                <w:rPr>
                                  <w:rFonts w:ascii="Cambria Math" w:hAnsi="Cambria Math"/>
                                  <w:i/>
                                  <w:sz w:val="22"/>
                                  <w:lang w:val="en-US"/>
                                </w:rPr>
                              </m:ctrlPr>
                            </m:sSubPr>
                            <m:e>
                              <m:r>
                                <w:rPr>
                                  <w:rFonts w:ascii="Cambria Math" w:hAnsi="Cambria Math"/>
                                  <w:sz w:val="22"/>
                                  <w:lang w:val="en-US"/>
                                </w:rPr>
                                <m:t>T</m:t>
                              </m:r>
                            </m:e>
                            <m:sub>
                              <m:r>
                                <w:rPr>
                                  <w:rFonts w:ascii="Cambria Math" w:hAnsi="Cambria Math"/>
                                  <w:sz w:val="22"/>
                                  <w:lang w:val="en-US"/>
                                </w:rPr>
                                <m:t>b model</m:t>
                              </m:r>
                            </m:sub>
                          </m:sSub>
                          <m:d>
                            <m:dPr>
                              <m:ctrlPr>
                                <w:rPr>
                                  <w:rFonts w:ascii="Cambria Math" w:hAnsi="Cambria Math"/>
                                  <w:i/>
                                  <w:sz w:val="22"/>
                                  <w:lang w:val="en-US"/>
                                </w:rPr>
                              </m:ctrlPr>
                            </m:dPr>
                            <m:e>
                              <m:r>
                                <w:rPr>
                                  <w:rFonts w:ascii="Cambria Math" w:hAnsi="Cambria Math"/>
                                  <w:sz w:val="22"/>
                                  <w:lang w:val="en-US"/>
                                </w:rPr>
                                <m:t>pol, θ,ice param</m:t>
                              </m:r>
                            </m:e>
                          </m:d>
                        </m:e>
                      </m:d>
                    </m:e>
                    <m:sup>
                      <m:r>
                        <w:rPr>
                          <w:rFonts w:ascii="Cambria Math" w:hAnsi="Cambria Math"/>
                          <w:sz w:val="22"/>
                          <w:lang w:val="en-US"/>
                        </w:rPr>
                        <m:t>2</m:t>
                      </m:r>
                    </m:sup>
                  </m:sSup>
                </m:e>
              </m:nary>
            </m:e>
          </m:nary>
        </m:oMath>
      </m:oMathPara>
    </w:p>
    <w:p w:rsidR="009B792E" w:rsidRPr="00EA5822" w:rsidRDefault="009B792E" w:rsidP="005C73AF">
      <w:pPr>
        <w:rPr>
          <w:lang w:val="en-US"/>
        </w:rPr>
      </w:pPr>
    </w:p>
    <w:p w:rsidR="005C73AF" w:rsidRPr="00EA5822" w:rsidRDefault="002C41EC" w:rsidP="005C73AF">
      <w:pPr>
        <w:rPr>
          <w:lang w:val="en-US"/>
        </w:rPr>
      </w:pPr>
      <w:r w:rsidRPr="00EA5822">
        <w:rPr>
          <w:lang w:val="en-US"/>
        </w:rPr>
        <w:t>which</w:t>
      </w:r>
      <w:r w:rsidR="005C73AF" w:rsidRPr="00EA5822">
        <w:rPr>
          <w:lang w:val="en-US"/>
        </w:rPr>
        <w:t xml:space="preserve"> is essentially the root mean square error between the </w:t>
      </w:r>
      <w:r w:rsidR="00C5744E">
        <w:rPr>
          <w:lang w:val="en-US"/>
        </w:rPr>
        <w:t>TB</w:t>
      </w:r>
      <w:r w:rsidR="005C73AF" w:rsidRPr="00EA5822">
        <w:rPr>
          <w:lang w:val="en-US"/>
        </w:rPr>
        <w:t xml:space="preserve"> angular trends measured by SMOS and the one predicted by the e.m. model. </w:t>
      </w:r>
      <w:r w:rsidRPr="00EA5822">
        <w:rPr>
          <w:lang w:val="en-US"/>
        </w:rPr>
        <w:t xml:space="preserve">More complex and accurate CFs consider also </w:t>
      </w:r>
      <w:r w:rsidR="009B792E" w:rsidRPr="00EA5822">
        <w:rPr>
          <w:lang w:val="en-US"/>
        </w:rPr>
        <w:t xml:space="preserve">a priori information and </w:t>
      </w:r>
      <w:r w:rsidRPr="00EA5822">
        <w:rPr>
          <w:lang w:val="en-US"/>
        </w:rPr>
        <w:t xml:space="preserve">regularization parameters such as the variance </w:t>
      </w:r>
      <w:r w:rsidR="006D4040">
        <w:rPr>
          <w:lang w:val="en-US"/>
        </w:rPr>
        <w:t>in</w:t>
      </w:r>
      <w:r w:rsidRPr="00EA5822">
        <w:rPr>
          <w:lang w:val="en-US"/>
        </w:rPr>
        <w:t xml:space="preserve"> the estimated parameter</w:t>
      </w:r>
      <w:r w:rsidR="009B792E" w:rsidRPr="00EA5822">
        <w:rPr>
          <w:lang w:val="en-US"/>
        </w:rPr>
        <w:t>,</w:t>
      </w:r>
      <w:r w:rsidRPr="00EA5822">
        <w:rPr>
          <w:lang w:val="en-US"/>
        </w:rPr>
        <w:t xml:space="preserve"> the noise of the measured variable</w:t>
      </w:r>
      <w:r w:rsidR="006D4040">
        <w:rPr>
          <w:lang w:val="en-US"/>
        </w:rPr>
        <w:t>,</w:t>
      </w:r>
      <w:r w:rsidR="009B792E" w:rsidRPr="00EA5822">
        <w:rPr>
          <w:lang w:val="en-US"/>
        </w:rPr>
        <w:t xml:space="preserve"> and a first guess of the parameter</w:t>
      </w:r>
      <w:r w:rsidR="00A17CB2">
        <w:rPr>
          <w:lang w:val="en-US"/>
        </w:rPr>
        <w:t>s</w:t>
      </w:r>
      <w:r w:rsidRPr="00EA5822">
        <w:rPr>
          <w:lang w:val="en-US"/>
        </w:rPr>
        <w:t xml:space="preserve">. Moreover, </w:t>
      </w:r>
      <w:r w:rsidR="009B792E" w:rsidRPr="00EA5822">
        <w:rPr>
          <w:lang w:val="en-US"/>
        </w:rPr>
        <w:t xml:space="preserve">also </w:t>
      </w:r>
      <w:r w:rsidRPr="00EA5822">
        <w:rPr>
          <w:lang w:val="en-US"/>
        </w:rPr>
        <w:t>the AMSR2 measurements (e.g. at C-band) can be included in the CF</w:t>
      </w:r>
      <w:r w:rsidR="006D4040">
        <w:rPr>
          <w:lang w:val="en-US"/>
        </w:rPr>
        <w:t>,</w:t>
      </w:r>
      <w:r w:rsidRPr="00EA5822">
        <w:rPr>
          <w:lang w:val="en-US"/>
        </w:rPr>
        <w:t xml:space="preserve"> </w:t>
      </w:r>
      <w:r w:rsidR="009B792E" w:rsidRPr="00EA5822">
        <w:rPr>
          <w:lang w:val="en-US"/>
        </w:rPr>
        <w:t>in order to better constrain the temperature estimat</w:t>
      </w:r>
      <w:r w:rsidR="006D4040">
        <w:rPr>
          <w:lang w:val="en-US"/>
        </w:rPr>
        <w:t>es</w:t>
      </w:r>
      <w:r w:rsidR="009B792E" w:rsidRPr="00EA5822">
        <w:rPr>
          <w:lang w:val="en-US"/>
        </w:rPr>
        <w:t xml:space="preserve"> </w:t>
      </w:r>
      <w:r w:rsidR="006D4040">
        <w:rPr>
          <w:lang w:val="en-US"/>
        </w:rPr>
        <w:t>even though</w:t>
      </w:r>
      <w:r w:rsidR="009B792E" w:rsidRPr="00EA5822">
        <w:rPr>
          <w:lang w:val="en-US"/>
        </w:rPr>
        <w:t xml:space="preserve"> the</w:t>
      </w:r>
      <w:r w:rsidR="006D4040">
        <w:rPr>
          <w:lang w:val="en-US"/>
        </w:rPr>
        <w:t>se</w:t>
      </w:r>
      <w:r w:rsidR="009B792E" w:rsidRPr="00EA5822">
        <w:rPr>
          <w:lang w:val="en-US"/>
        </w:rPr>
        <w:t xml:space="preserve"> are collected at</w:t>
      </w:r>
      <w:r w:rsidR="006D4040">
        <w:rPr>
          <w:lang w:val="en-US"/>
        </w:rPr>
        <w:t xml:space="preserve"> a</w:t>
      </w:r>
      <w:r w:rsidR="009B792E" w:rsidRPr="00EA5822">
        <w:rPr>
          <w:lang w:val="en-US"/>
        </w:rPr>
        <w:t xml:space="preserve"> fixed incidence angle.</w:t>
      </w:r>
      <w:r w:rsidRPr="00EA5822">
        <w:rPr>
          <w:lang w:val="en-US"/>
        </w:rPr>
        <w:t xml:space="preserve"> </w:t>
      </w:r>
      <w:r w:rsidR="009B792E" w:rsidRPr="00EA5822">
        <w:rPr>
          <w:lang w:val="en-US"/>
        </w:rPr>
        <w:t xml:space="preserve">The final choice of the CF will be </w:t>
      </w:r>
      <w:r w:rsidR="006D4040">
        <w:rPr>
          <w:lang w:val="en-US"/>
        </w:rPr>
        <w:t>made</w:t>
      </w:r>
      <w:r w:rsidR="009B792E" w:rsidRPr="00EA5822">
        <w:rPr>
          <w:lang w:val="en-US"/>
        </w:rPr>
        <w:t xml:space="preserve"> during WP 500</w:t>
      </w:r>
      <w:r w:rsidR="006D4040">
        <w:rPr>
          <w:lang w:val="en-US"/>
        </w:rPr>
        <w:t>,</w:t>
      </w:r>
      <w:r w:rsidR="009B792E" w:rsidRPr="00EA5822">
        <w:rPr>
          <w:lang w:val="en-US"/>
        </w:rPr>
        <w:t xml:space="preserve"> after the case study has been </w:t>
      </w:r>
      <w:r w:rsidR="006D4040">
        <w:rPr>
          <w:lang w:val="en-US"/>
        </w:rPr>
        <w:t>thoroughly</w:t>
      </w:r>
      <w:r w:rsidR="009B792E" w:rsidRPr="00EA5822">
        <w:rPr>
          <w:lang w:val="en-US"/>
        </w:rPr>
        <w:t xml:space="preserve"> investigated and understood (WP 400).</w:t>
      </w:r>
    </w:p>
    <w:p w:rsidR="009B792E" w:rsidRPr="00EA5822" w:rsidRDefault="009B792E" w:rsidP="005C73AF">
      <w:pPr>
        <w:rPr>
          <w:lang w:val="en-US"/>
        </w:rPr>
      </w:pPr>
    </w:p>
    <w:p w:rsidR="00C2558C" w:rsidRPr="00EA5822" w:rsidRDefault="0043455E" w:rsidP="005C73AF">
      <w:pPr>
        <w:rPr>
          <w:lang w:val="en-US"/>
        </w:rPr>
      </w:pPr>
      <w:r w:rsidRPr="00EA5822">
        <w:rPr>
          <w:lang w:val="en-US"/>
        </w:rPr>
        <w:t xml:space="preserve">The development of the algorithm will proceed in </w:t>
      </w:r>
      <w:r w:rsidR="00137F14" w:rsidRPr="00EA5822">
        <w:rPr>
          <w:lang w:val="en-US"/>
        </w:rPr>
        <w:t>several progressive steps</w:t>
      </w:r>
      <w:r w:rsidRPr="00EA5822">
        <w:rPr>
          <w:lang w:val="en-US"/>
        </w:rPr>
        <w:t>.</w:t>
      </w:r>
    </w:p>
    <w:p w:rsidR="00FC7343" w:rsidRPr="00EA5822" w:rsidRDefault="00FC7343" w:rsidP="00FC7343">
      <w:pPr>
        <w:rPr>
          <w:lang w:val="en-US"/>
        </w:rPr>
      </w:pPr>
      <w:r w:rsidRPr="00EA5822">
        <w:rPr>
          <w:lang w:val="en-US"/>
        </w:rPr>
        <w:t>In the first step e.m. models will be tuned to simulate SMOS measurements in some well</w:t>
      </w:r>
      <w:r w:rsidR="006D4040">
        <w:rPr>
          <w:lang w:val="en-US"/>
        </w:rPr>
        <w:noBreakHyphen/>
      </w:r>
      <w:r w:rsidRPr="00EA5822">
        <w:rPr>
          <w:lang w:val="en-US"/>
        </w:rPr>
        <w:t xml:space="preserve">characterized test sites </w:t>
      </w:r>
      <w:r w:rsidR="006D4040">
        <w:rPr>
          <w:lang w:val="en-US"/>
        </w:rPr>
        <w:t xml:space="preserve">as </w:t>
      </w:r>
      <w:r w:rsidR="006D4040" w:rsidRPr="00EA5822">
        <w:rPr>
          <w:lang w:val="en-US"/>
        </w:rPr>
        <w:t xml:space="preserve">mentioned </w:t>
      </w:r>
      <w:r w:rsidRPr="00EA5822">
        <w:rPr>
          <w:lang w:val="en-US"/>
        </w:rPr>
        <w:t>above (i.e. Dome C</w:t>
      </w:r>
      <w:r w:rsidR="006D4040">
        <w:rPr>
          <w:lang w:val="en-US"/>
        </w:rPr>
        <w:t>,</w:t>
      </w:r>
      <w:r w:rsidRPr="00EA5822">
        <w:rPr>
          <w:lang w:val="en-US"/>
        </w:rPr>
        <w:t xml:space="preserve"> but also </w:t>
      </w:r>
      <w:r w:rsidR="006D4040">
        <w:rPr>
          <w:lang w:val="en-US"/>
        </w:rPr>
        <w:t xml:space="preserve">Lake </w:t>
      </w:r>
      <w:r w:rsidRPr="00EA5822">
        <w:rPr>
          <w:lang w:val="en-US"/>
        </w:rPr>
        <w:t>Vostok , etc.) where temperature profile data a</w:t>
      </w:r>
      <w:r w:rsidR="006D4040">
        <w:rPr>
          <w:lang w:val="en-US"/>
        </w:rPr>
        <w:t>re available. It should be not</w:t>
      </w:r>
      <w:r w:rsidRPr="00EA5822">
        <w:rPr>
          <w:lang w:val="en-US"/>
        </w:rPr>
        <w:t>ed that</w:t>
      </w:r>
      <w:r w:rsidR="006D4040">
        <w:rPr>
          <w:lang w:val="en-US"/>
        </w:rPr>
        <w:t>,</w:t>
      </w:r>
      <w:r w:rsidRPr="00EA5822">
        <w:rPr>
          <w:lang w:val="en-US"/>
        </w:rPr>
        <w:t xml:space="preserve"> for these test sites</w:t>
      </w:r>
      <w:r w:rsidR="006D4040">
        <w:rPr>
          <w:lang w:val="en-US"/>
        </w:rPr>
        <w:t>,</w:t>
      </w:r>
      <w:r w:rsidRPr="00EA5822">
        <w:rPr>
          <w:lang w:val="en-US"/>
        </w:rPr>
        <w:t xml:space="preserve"> temperature profiles can be assumed in steady-state condition and the Robin equation (</w:t>
      </w:r>
      <w:r w:rsidR="00237584" w:rsidRPr="00EA5822">
        <w:rPr>
          <w:lang w:val="en-US"/>
        </w:rPr>
        <w:t>3.1</w:t>
      </w:r>
      <w:r w:rsidRPr="00EA5822">
        <w:rPr>
          <w:lang w:val="en-US"/>
        </w:rPr>
        <w:t xml:space="preserve">) can be </w:t>
      </w:r>
      <w:r w:rsidR="00A17CB2">
        <w:rPr>
          <w:lang w:val="en-US"/>
        </w:rPr>
        <w:t>used</w:t>
      </w:r>
      <w:r w:rsidRPr="00EA5822">
        <w:rPr>
          <w:lang w:val="en-US"/>
        </w:rPr>
        <w:t xml:space="preserve">. </w:t>
      </w:r>
    </w:p>
    <w:p w:rsidR="00FC7343" w:rsidRPr="00EA5822" w:rsidRDefault="00FC7343" w:rsidP="00FC7343">
      <w:pPr>
        <w:rPr>
          <w:lang w:val="en-US"/>
        </w:rPr>
      </w:pPr>
      <w:r w:rsidRPr="00EA5822">
        <w:rPr>
          <w:lang w:val="en-US"/>
        </w:rPr>
        <w:lastRenderedPageBreak/>
        <w:t xml:space="preserve">After </w:t>
      </w:r>
      <w:r w:rsidR="006D4040">
        <w:rPr>
          <w:lang w:val="en-US"/>
        </w:rPr>
        <w:t>this first</w:t>
      </w:r>
      <w:r w:rsidRPr="00EA5822">
        <w:rPr>
          <w:lang w:val="en-US"/>
        </w:rPr>
        <w:t xml:space="preserve"> phase, a sensitivity analysis will be performed </w:t>
      </w:r>
      <w:r w:rsidR="00A17CB2">
        <w:rPr>
          <w:lang w:val="en-US"/>
        </w:rPr>
        <w:t xml:space="preserve">by </w:t>
      </w:r>
      <w:r w:rsidRPr="00EA5822">
        <w:rPr>
          <w:lang w:val="en-US"/>
        </w:rPr>
        <w:t xml:space="preserve">running the  model  for several realistic geophysical parameters </w:t>
      </w:r>
      <w:r w:rsidR="006D4040">
        <w:rPr>
          <w:lang w:val="en-US"/>
        </w:rPr>
        <w:t>such as</w:t>
      </w:r>
      <w:r w:rsidRPr="00EA5822">
        <w:rPr>
          <w:lang w:val="en-US"/>
        </w:rPr>
        <w:t xml:space="preserve"> surface temperature, ice thickness, snow accumulation and density profile. The </w:t>
      </w:r>
      <w:r w:rsidR="006D4040">
        <w:rPr>
          <w:lang w:val="en-US"/>
        </w:rPr>
        <w:t xml:space="preserve">said </w:t>
      </w:r>
      <w:r w:rsidRPr="00EA5822">
        <w:rPr>
          <w:lang w:val="en-US"/>
        </w:rPr>
        <w:t>analysis will provide information on the expected sensitivity to the different parameters</w:t>
      </w:r>
      <w:r w:rsidR="006D4040">
        <w:rPr>
          <w:lang w:val="en-US"/>
        </w:rPr>
        <w:t>,</w:t>
      </w:r>
      <w:r w:rsidRPr="00EA5822">
        <w:rPr>
          <w:lang w:val="en-US"/>
        </w:rPr>
        <w:t xml:space="preserve"> and will provide an evaluation of the robustness of the method and a quantification of the error</w:t>
      </w:r>
      <w:r w:rsidR="006D4040">
        <w:rPr>
          <w:lang w:val="en-US"/>
        </w:rPr>
        <w:t>s</w:t>
      </w:r>
      <w:r w:rsidRPr="00EA5822">
        <w:rPr>
          <w:lang w:val="en-US"/>
        </w:rPr>
        <w:t xml:space="preserve"> and theirs sources. For example</w:t>
      </w:r>
      <w:r w:rsidR="00A17CB2">
        <w:rPr>
          <w:lang w:val="en-US"/>
        </w:rPr>
        <w:t>,</w:t>
      </w:r>
      <w:r w:rsidRPr="00EA5822">
        <w:rPr>
          <w:lang w:val="en-US"/>
        </w:rPr>
        <w:t xml:space="preserve"> </w:t>
      </w:r>
      <w:r w:rsidR="00A17CB2">
        <w:rPr>
          <w:lang w:val="en-US"/>
        </w:rPr>
        <w:t>how</w:t>
      </w:r>
      <w:r w:rsidRPr="00EA5822">
        <w:rPr>
          <w:lang w:val="en-US"/>
        </w:rPr>
        <w:t xml:space="preserve"> the incertitude of a specific model parameter will impact on the retrieval</w:t>
      </w:r>
      <w:r w:rsidR="006D4040" w:rsidRPr="006D4040">
        <w:rPr>
          <w:lang w:val="en-US"/>
        </w:rPr>
        <w:t xml:space="preserve"> </w:t>
      </w:r>
      <w:r w:rsidR="006D4040" w:rsidRPr="00EA5822">
        <w:rPr>
          <w:lang w:val="en-US"/>
        </w:rPr>
        <w:t>will be evaluated</w:t>
      </w:r>
      <w:r w:rsidRPr="00EA5822">
        <w:rPr>
          <w:lang w:val="en-US"/>
        </w:rPr>
        <w:t xml:space="preserve">. The model parameters will then be arranged in a multidimensional Look-Up Table which will </w:t>
      </w:r>
      <w:r w:rsidR="006D4040">
        <w:rPr>
          <w:lang w:val="en-US"/>
        </w:rPr>
        <w:t>subsequently</w:t>
      </w:r>
      <w:r w:rsidRPr="00EA5822">
        <w:rPr>
          <w:lang w:val="en-US"/>
        </w:rPr>
        <w:t xml:space="preserve"> be used in the cost function minimization in the following.</w:t>
      </w:r>
    </w:p>
    <w:p w:rsidR="00FC7343" w:rsidRPr="00EA5822" w:rsidRDefault="00FC7343" w:rsidP="00FC7343">
      <w:pPr>
        <w:rPr>
          <w:lang w:val="en-US"/>
        </w:rPr>
      </w:pPr>
      <w:r w:rsidRPr="00EA5822">
        <w:rPr>
          <w:lang w:val="en-US"/>
        </w:rPr>
        <w:t xml:space="preserve">The principal target of this phase will be the top region of the plateau (above 2500-3000m a.s.l.) close to the ice divide, in which Robin’s model is valid. By minimizing the CF, the temperature profile will be estimated </w:t>
      </w:r>
      <w:r w:rsidR="006D4040">
        <w:rPr>
          <w:lang w:val="en-US"/>
        </w:rPr>
        <w:t>over</w:t>
      </w:r>
      <w:r w:rsidRPr="00EA5822">
        <w:rPr>
          <w:lang w:val="en-US"/>
        </w:rPr>
        <w:t xml:space="preserve"> a wide area.</w:t>
      </w:r>
    </w:p>
    <w:p w:rsidR="00FC7343" w:rsidRPr="00EA5822" w:rsidRDefault="006D4040" w:rsidP="00FC7343">
      <w:pPr>
        <w:rPr>
          <w:lang w:val="en-US"/>
        </w:rPr>
      </w:pPr>
      <w:r>
        <w:rPr>
          <w:lang w:val="en-US"/>
        </w:rPr>
        <w:t>During</w:t>
      </w:r>
      <w:r w:rsidR="00FC7343" w:rsidRPr="00EA5822">
        <w:rPr>
          <w:lang w:val="en-US"/>
        </w:rPr>
        <w:t xml:space="preserve"> the </w:t>
      </w:r>
      <w:r>
        <w:rPr>
          <w:lang w:val="en-US"/>
        </w:rPr>
        <w:t>final</w:t>
      </w:r>
      <w:r w:rsidR="00FC7343" w:rsidRPr="00EA5822">
        <w:rPr>
          <w:lang w:val="en-US"/>
        </w:rPr>
        <w:t xml:space="preserve"> phase</w:t>
      </w:r>
      <w:r>
        <w:rPr>
          <w:lang w:val="en-US"/>
        </w:rPr>
        <w:t>,</w:t>
      </w:r>
      <w:r w:rsidR="00FC7343" w:rsidRPr="00EA5822">
        <w:rPr>
          <w:lang w:val="en-US"/>
        </w:rPr>
        <w:t xml:space="preserve"> we will try to apply the retrieval to areas </w:t>
      </w:r>
      <w:r>
        <w:rPr>
          <w:lang w:val="en-US"/>
        </w:rPr>
        <w:t>that</w:t>
      </w:r>
      <w:r w:rsidR="00FC7343" w:rsidRPr="00EA5822">
        <w:rPr>
          <w:lang w:val="en-US"/>
        </w:rPr>
        <w:t xml:space="preserve"> are not in a steady</w:t>
      </w:r>
      <w:r>
        <w:rPr>
          <w:lang w:val="en-US"/>
        </w:rPr>
        <w:t xml:space="preserve"> </w:t>
      </w:r>
      <w:r w:rsidR="00FC7343" w:rsidRPr="00EA5822">
        <w:rPr>
          <w:lang w:val="en-US"/>
        </w:rPr>
        <w:t>state. We will analyze the impact of advection on the ice temperature profile and then on the SMOS measurements. These regions are mainly located towards the coast, where temperature</w:t>
      </w:r>
      <w:r>
        <w:rPr>
          <w:lang w:val="en-US"/>
        </w:rPr>
        <w:t>s</w:t>
      </w:r>
      <w:r w:rsidR="00FC7343" w:rsidRPr="00EA5822">
        <w:rPr>
          <w:lang w:val="en-US"/>
        </w:rPr>
        <w:t xml:space="preserve"> can reach values </w:t>
      </w:r>
      <w:r>
        <w:rPr>
          <w:lang w:val="en-US"/>
        </w:rPr>
        <w:t xml:space="preserve">of </w:t>
      </w:r>
      <w:r w:rsidR="00FC7343" w:rsidRPr="00EA5822">
        <w:rPr>
          <w:lang w:val="en-US"/>
        </w:rPr>
        <w:t xml:space="preserve">close to 0°C and </w:t>
      </w:r>
      <w:r>
        <w:rPr>
          <w:lang w:val="en-US"/>
        </w:rPr>
        <w:t>where</w:t>
      </w:r>
      <w:r w:rsidR="00FC7343" w:rsidRPr="00EA5822">
        <w:rPr>
          <w:lang w:val="en-US"/>
        </w:rPr>
        <w:t xml:space="preserve"> the snow can experience an appreciable metamorphism. In this case</w:t>
      </w:r>
      <w:r>
        <w:rPr>
          <w:lang w:val="en-US"/>
        </w:rPr>
        <w:t>,</w:t>
      </w:r>
      <w:r w:rsidR="00FC7343" w:rsidRPr="00EA5822">
        <w:rPr>
          <w:lang w:val="en-US"/>
        </w:rPr>
        <w:t xml:space="preserve"> the use of higher frequencies will be very useful in order to distinguish regions </w:t>
      </w:r>
      <w:r>
        <w:rPr>
          <w:lang w:val="en-US"/>
        </w:rPr>
        <w:t>that</w:t>
      </w:r>
      <w:r w:rsidR="00FC7343" w:rsidRPr="00EA5822">
        <w:rPr>
          <w:lang w:val="en-US"/>
        </w:rPr>
        <w:t xml:space="preserve"> are  similar as electromagnetic response.</w:t>
      </w:r>
    </w:p>
    <w:p w:rsidR="00C2558C" w:rsidRPr="00EA5822" w:rsidRDefault="00C2558C" w:rsidP="005C73AF">
      <w:pPr>
        <w:rPr>
          <w:lang w:val="en-US"/>
        </w:rPr>
      </w:pPr>
    </w:p>
    <w:p w:rsidR="00DF3B1D" w:rsidRPr="00EA5822" w:rsidRDefault="00DF3B1D">
      <w:pPr>
        <w:pStyle w:val="Titolo2"/>
        <w:rPr>
          <w:sz w:val="23"/>
          <w:szCs w:val="23"/>
          <w:lang w:val="en-US"/>
        </w:rPr>
      </w:pPr>
      <w:bookmarkStart w:id="47" w:name="_Toc415821136"/>
      <w:r w:rsidRPr="00EA5822">
        <w:rPr>
          <w:lang w:val="en-US"/>
        </w:rPr>
        <w:t>Potential constrain</w:t>
      </w:r>
      <w:r w:rsidR="006D4040">
        <w:rPr>
          <w:lang w:val="en-US"/>
        </w:rPr>
        <w:t>t</w:t>
      </w:r>
      <w:r w:rsidRPr="00EA5822">
        <w:rPr>
          <w:lang w:val="en-US"/>
        </w:rPr>
        <w:t>s</w:t>
      </w:r>
      <w:bookmarkEnd w:id="47"/>
      <w:r w:rsidRPr="00EA5822">
        <w:rPr>
          <w:lang w:val="en-US"/>
        </w:rPr>
        <w:t xml:space="preserve"> </w:t>
      </w:r>
    </w:p>
    <w:p w:rsidR="00DF3B1D" w:rsidRPr="00EA5822" w:rsidRDefault="00DF3B1D">
      <w:pPr>
        <w:pStyle w:val="Default"/>
        <w:jc w:val="both"/>
        <w:rPr>
          <w:rFonts w:ascii="Calibri" w:hAnsi="Calibri" w:cs="Calibri"/>
          <w:sz w:val="23"/>
          <w:szCs w:val="23"/>
          <w:lang w:val="en-US"/>
        </w:rPr>
      </w:pPr>
    </w:p>
    <w:p w:rsidR="00DF3B1D" w:rsidRPr="00EA5822" w:rsidRDefault="003F6D26" w:rsidP="003F6D26">
      <w:pPr>
        <w:rPr>
          <w:lang w:val="en-US"/>
        </w:rPr>
      </w:pPr>
      <w:r w:rsidRPr="00EA5822">
        <w:rPr>
          <w:lang w:val="en-US"/>
        </w:rPr>
        <w:t xml:space="preserve">As pointed out in </w:t>
      </w:r>
      <w:r w:rsidR="009B792E" w:rsidRPr="00EA5822">
        <w:rPr>
          <w:lang w:val="en-US"/>
        </w:rPr>
        <w:t>[RD.2]</w:t>
      </w:r>
      <w:r w:rsidRPr="00EA5822">
        <w:rPr>
          <w:lang w:val="en-US"/>
        </w:rPr>
        <w:t>, the main constrain</w:t>
      </w:r>
      <w:r w:rsidR="006D4040">
        <w:rPr>
          <w:lang w:val="en-US"/>
        </w:rPr>
        <w:t>t</w:t>
      </w:r>
      <w:r w:rsidRPr="00EA5822">
        <w:rPr>
          <w:lang w:val="en-US"/>
        </w:rPr>
        <w:t xml:space="preserve">s </w:t>
      </w:r>
      <w:r w:rsidR="006D4040">
        <w:rPr>
          <w:lang w:val="en-US"/>
        </w:rPr>
        <w:t>to</w:t>
      </w:r>
      <w:r w:rsidRPr="00EA5822">
        <w:rPr>
          <w:lang w:val="en-US"/>
        </w:rPr>
        <w:t xml:space="preserve"> the </w:t>
      </w:r>
      <w:r w:rsidR="006D4040" w:rsidRPr="00EA5822">
        <w:rPr>
          <w:lang w:val="en-US"/>
        </w:rPr>
        <w:t xml:space="preserve">retrieval </w:t>
      </w:r>
      <w:r w:rsidR="006D4040">
        <w:rPr>
          <w:lang w:val="en-US"/>
        </w:rPr>
        <w:t xml:space="preserve">of the </w:t>
      </w:r>
      <w:r w:rsidRPr="00EA5822">
        <w:rPr>
          <w:lang w:val="en-US"/>
        </w:rPr>
        <w:t xml:space="preserve">ice temperature is related to the scarcity of ground data available. </w:t>
      </w:r>
      <w:r w:rsidR="00C51D16" w:rsidRPr="00EA5822">
        <w:rPr>
          <w:lang w:val="en-US" w:eastAsia="it-IT"/>
        </w:rPr>
        <w:t>Indeed</w:t>
      </w:r>
      <w:r w:rsidR="006D4040">
        <w:rPr>
          <w:lang w:val="en-US" w:eastAsia="it-IT"/>
        </w:rPr>
        <w:t>,</w:t>
      </w:r>
      <w:r w:rsidR="00C51D16" w:rsidRPr="00EA5822">
        <w:rPr>
          <w:lang w:val="en-US" w:eastAsia="it-IT"/>
        </w:rPr>
        <w:t xml:space="preserve"> deep boreholes are very few</w:t>
      </w:r>
      <w:r w:rsidR="006D4040">
        <w:rPr>
          <w:lang w:val="en-US" w:eastAsia="it-IT"/>
        </w:rPr>
        <w:t>,</w:t>
      </w:r>
      <w:r w:rsidR="00461D5F">
        <w:rPr>
          <w:lang w:val="en-US" w:eastAsia="it-IT"/>
        </w:rPr>
        <w:t xml:space="preserve"> and</w:t>
      </w:r>
      <w:r w:rsidR="00C51D16" w:rsidRPr="00EA5822">
        <w:rPr>
          <w:lang w:val="en-US" w:eastAsia="it-IT"/>
        </w:rPr>
        <w:t xml:space="preserve"> </w:t>
      </w:r>
      <w:r w:rsidR="006D4040">
        <w:rPr>
          <w:lang w:val="en-US" w:eastAsia="it-IT"/>
        </w:rPr>
        <w:t xml:space="preserve">are </w:t>
      </w:r>
      <w:r w:rsidR="00C51D16" w:rsidRPr="00EA5822">
        <w:rPr>
          <w:lang w:val="en-US" w:eastAsia="it-IT"/>
        </w:rPr>
        <w:t>drilled mainly to extract ice samples for chemical analys</w:t>
      </w:r>
      <w:r w:rsidR="006D4040">
        <w:rPr>
          <w:lang w:val="en-US" w:eastAsia="it-IT"/>
        </w:rPr>
        <w:t>e</w:t>
      </w:r>
      <w:r w:rsidR="00C51D16" w:rsidRPr="00EA5822">
        <w:rPr>
          <w:lang w:val="en-US" w:eastAsia="it-IT"/>
        </w:rPr>
        <w:t>s</w:t>
      </w:r>
      <w:r w:rsidR="006D4040">
        <w:rPr>
          <w:lang w:val="en-US" w:eastAsia="it-IT"/>
        </w:rPr>
        <w:t>.</w:t>
      </w:r>
      <w:r w:rsidR="00C51D16" w:rsidRPr="00EA5822">
        <w:rPr>
          <w:lang w:val="en-US" w:eastAsia="it-IT"/>
        </w:rPr>
        <w:t xml:space="preserve"> </w:t>
      </w:r>
      <w:r w:rsidR="006D4040">
        <w:rPr>
          <w:lang w:val="en-US" w:eastAsia="it-IT"/>
        </w:rPr>
        <w:t>Therefore,</w:t>
      </w:r>
      <w:r w:rsidR="00C51D16" w:rsidRPr="00EA5822">
        <w:rPr>
          <w:lang w:val="en-US" w:eastAsia="it-IT"/>
        </w:rPr>
        <w:t xml:space="preserve"> temperature measurements is seldom carried out. In turn</w:t>
      </w:r>
      <w:r w:rsidR="006D4040">
        <w:rPr>
          <w:lang w:val="en-US" w:eastAsia="it-IT"/>
        </w:rPr>
        <w:t>,</w:t>
      </w:r>
      <w:r w:rsidR="00C51D16" w:rsidRPr="00EA5822">
        <w:rPr>
          <w:lang w:val="en-US" w:eastAsia="it-IT"/>
        </w:rPr>
        <w:t xml:space="preserve"> this fact </w:t>
      </w:r>
      <w:r w:rsidRPr="00EA5822">
        <w:rPr>
          <w:lang w:val="en-US"/>
        </w:rPr>
        <w:t xml:space="preserve"> limit</w:t>
      </w:r>
      <w:r w:rsidR="006D4040">
        <w:rPr>
          <w:lang w:val="en-US"/>
        </w:rPr>
        <w:t>s</w:t>
      </w:r>
      <w:r w:rsidRPr="00EA5822">
        <w:rPr>
          <w:lang w:val="en-US"/>
        </w:rPr>
        <w:t xml:space="preserve"> </w:t>
      </w:r>
      <w:r w:rsidR="00C51D16" w:rsidRPr="00EA5822">
        <w:rPr>
          <w:lang w:val="en-US"/>
        </w:rPr>
        <w:t xml:space="preserve">the </w:t>
      </w:r>
      <w:r w:rsidRPr="00EA5822">
        <w:rPr>
          <w:lang w:val="en-US"/>
        </w:rPr>
        <w:t>possibility of validating the proposed approach. In order to partially tackle this problem</w:t>
      </w:r>
      <w:r w:rsidR="00F73A68">
        <w:rPr>
          <w:lang w:val="en-US"/>
        </w:rPr>
        <w:t>,</w:t>
      </w:r>
      <w:r w:rsidRPr="00EA5822">
        <w:rPr>
          <w:lang w:val="en-US"/>
        </w:rPr>
        <w:t xml:space="preserve"> we will use model data whenever possible. Also, for regions </w:t>
      </w:r>
      <w:r w:rsidR="00F73A68">
        <w:rPr>
          <w:lang w:val="en-US"/>
        </w:rPr>
        <w:t>that</w:t>
      </w:r>
      <w:r w:rsidRPr="00EA5822">
        <w:rPr>
          <w:lang w:val="en-US"/>
        </w:rPr>
        <w:t xml:space="preserve"> are not in a steady</w:t>
      </w:r>
      <w:r w:rsidR="00F73A68">
        <w:rPr>
          <w:lang w:val="en-US"/>
        </w:rPr>
        <w:t xml:space="preserve"> </w:t>
      </w:r>
      <w:r w:rsidRPr="00EA5822">
        <w:rPr>
          <w:lang w:val="en-US"/>
        </w:rPr>
        <w:t>state, some issue</w:t>
      </w:r>
      <w:r w:rsidR="00F73A68">
        <w:rPr>
          <w:lang w:val="en-US"/>
        </w:rPr>
        <w:t>s</w:t>
      </w:r>
      <w:r w:rsidRPr="00EA5822">
        <w:rPr>
          <w:lang w:val="en-US"/>
        </w:rPr>
        <w:t xml:space="preserve"> </w:t>
      </w:r>
      <w:r w:rsidR="00F73A68">
        <w:rPr>
          <w:lang w:val="en-US"/>
        </w:rPr>
        <w:t>may arise in the estimate</w:t>
      </w:r>
      <w:r w:rsidRPr="00EA5822">
        <w:rPr>
          <w:lang w:val="en-US"/>
        </w:rPr>
        <w:t xml:space="preserve"> of the </w:t>
      </w:r>
      <w:r w:rsidR="0073610C" w:rsidRPr="00EA5822">
        <w:rPr>
          <w:lang w:val="en-US"/>
        </w:rPr>
        <w:t>ice movement</w:t>
      </w:r>
      <w:r w:rsidR="00F73A68">
        <w:rPr>
          <w:lang w:val="en-US"/>
        </w:rPr>
        <w:t>,</w:t>
      </w:r>
      <w:r w:rsidR="0073610C" w:rsidRPr="00EA5822">
        <w:rPr>
          <w:lang w:val="en-US"/>
        </w:rPr>
        <w:t xml:space="preserve"> which can be </w:t>
      </w:r>
      <w:r w:rsidR="00137F14" w:rsidRPr="00EA5822">
        <w:rPr>
          <w:lang w:val="en-US"/>
        </w:rPr>
        <w:t>known</w:t>
      </w:r>
      <w:r w:rsidR="0073610C" w:rsidRPr="00EA5822">
        <w:rPr>
          <w:lang w:val="en-US"/>
        </w:rPr>
        <w:t xml:space="preserve"> only partially.</w:t>
      </w:r>
    </w:p>
    <w:p w:rsidR="00DF3B1D" w:rsidRPr="00EA5822" w:rsidRDefault="0073610C" w:rsidP="003F6D26">
      <w:pPr>
        <w:rPr>
          <w:lang w:val="en-US"/>
        </w:rPr>
      </w:pPr>
      <w:r w:rsidRPr="00EA5822">
        <w:rPr>
          <w:lang w:val="en-US"/>
        </w:rPr>
        <w:t xml:space="preserve">The last point regards the penetration depth of microwave at L-band. </w:t>
      </w:r>
      <w:r w:rsidR="003F6D26" w:rsidRPr="00EA5822">
        <w:rPr>
          <w:lang w:val="en-US"/>
        </w:rPr>
        <w:t xml:space="preserve">It is worth recalling that </w:t>
      </w:r>
      <w:r w:rsidRPr="00EA5822">
        <w:rPr>
          <w:lang w:val="en-US"/>
        </w:rPr>
        <w:t xml:space="preserve">SMOS </w:t>
      </w:r>
      <w:r w:rsidR="003F6D26" w:rsidRPr="00EA5822">
        <w:rPr>
          <w:lang w:val="en-US"/>
        </w:rPr>
        <w:t xml:space="preserve">data are sensitive to the ice properties of the upper 500m (as </w:t>
      </w:r>
      <w:r w:rsidR="00F73A68">
        <w:rPr>
          <w:lang w:val="en-US"/>
        </w:rPr>
        <w:t>an order of magnitude)</w:t>
      </w:r>
      <w:r w:rsidR="003F6D26" w:rsidRPr="00EA5822">
        <w:rPr>
          <w:lang w:val="en-US"/>
        </w:rPr>
        <w:t xml:space="preserve"> </w:t>
      </w:r>
      <w:r w:rsidR="00F73A68" w:rsidRPr="00EA5822">
        <w:rPr>
          <w:lang w:val="en-US"/>
        </w:rPr>
        <w:t>of ice sheet</w:t>
      </w:r>
      <w:r w:rsidR="00F73A68">
        <w:rPr>
          <w:lang w:val="en-US"/>
        </w:rPr>
        <w:t>.</w:t>
      </w:r>
      <w:r w:rsidR="00F73A68" w:rsidRPr="00EA5822">
        <w:rPr>
          <w:lang w:val="en-US"/>
        </w:rPr>
        <w:t xml:space="preserve"> </w:t>
      </w:r>
      <w:r w:rsidR="00E63CF8" w:rsidRPr="00EA5822">
        <w:rPr>
          <w:lang w:val="en-US"/>
        </w:rPr>
        <w:t>Thus</w:t>
      </w:r>
      <w:r w:rsidR="00F73A68">
        <w:rPr>
          <w:lang w:val="en-US"/>
        </w:rPr>
        <w:t>,</w:t>
      </w:r>
      <w:r w:rsidR="00E63CF8" w:rsidRPr="00EA5822">
        <w:rPr>
          <w:lang w:val="en-US"/>
        </w:rPr>
        <w:t xml:space="preserve"> two regions </w:t>
      </w:r>
      <w:r w:rsidR="00F73A68">
        <w:rPr>
          <w:lang w:val="en-US"/>
        </w:rPr>
        <w:t>that</w:t>
      </w:r>
      <w:r w:rsidR="00E63CF8" w:rsidRPr="00EA5822">
        <w:rPr>
          <w:lang w:val="en-US"/>
        </w:rPr>
        <w:t xml:space="preserve"> have similar (as </w:t>
      </w:r>
      <w:r w:rsidR="00F73A68">
        <w:rPr>
          <w:lang w:val="en-US"/>
        </w:rPr>
        <w:t xml:space="preserve">to </w:t>
      </w:r>
      <w:r w:rsidR="00E63CF8" w:rsidRPr="00EA5822">
        <w:rPr>
          <w:lang w:val="en-US"/>
        </w:rPr>
        <w:t xml:space="preserve">trend and magnitude) </w:t>
      </w:r>
      <w:r w:rsidR="00F73A68" w:rsidRPr="00EA5822">
        <w:rPr>
          <w:lang w:val="en-US"/>
        </w:rPr>
        <w:t>temperature profile</w:t>
      </w:r>
      <w:r w:rsidR="00F73A68">
        <w:rPr>
          <w:lang w:val="en-US"/>
        </w:rPr>
        <w:t>s</w:t>
      </w:r>
      <w:r w:rsidR="00F73A68" w:rsidRPr="00EA5822">
        <w:rPr>
          <w:lang w:val="en-US"/>
        </w:rPr>
        <w:t xml:space="preserve"> close to the surface</w:t>
      </w:r>
      <w:r w:rsidR="00F73A68">
        <w:rPr>
          <w:lang w:val="en-US"/>
        </w:rPr>
        <w:t>,</w:t>
      </w:r>
      <w:r w:rsidR="00F73A68" w:rsidRPr="00EA5822">
        <w:rPr>
          <w:lang w:val="en-US"/>
        </w:rPr>
        <w:t xml:space="preserve"> </w:t>
      </w:r>
      <w:r w:rsidR="00E63CF8" w:rsidRPr="00EA5822">
        <w:rPr>
          <w:lang w:val="en-US"/>
        </w:rPr>
        <w:t xml:space="preserve">but differ close to the bedrock will likely have similar </w:t>
      </w:r>
      <w:r w:rsidR="00C5744E">
        <w:rPr>
          <w:lang w:val="en-US"/>
        </w:rPr>
        <w:t>TB</w:t>
      </w:r>
      <w:r w:rsidR="00E63CF8" w:rsidRPr="00EA5822">
        <w:rPr>
          <w:lang w:val="en-US"/>
        </w:rPr>
        <w:t xml:space="preserve"> angular signature</w:t>
      </w:r>
      <w:r w:rsidR="00F73A68">
        <w:rPr>
          <w:lang w:val="en-US"/>
        </w:rPr>
        <w:t>s,</w:t>
      </w:r>
      <w:r w:rsidR="00E63CF8" w:rsidRPr="00EA5822">
        <w:rPr>
          <w:lang w:val="en-US"/>
        </w:rPr>
        <w:t xml:space="preserve"> </w:t>
      </w:r>
      <w:r w:rsidR="00F73A68">
        <w:rPr>
          <w:lang w:val="en-US"/>
        </w:rPr>
        <w:t xml:space="preserve">and this will </w:t>
      </w:r>
      <w:r w:rsidR="00E63CF8" w:rsidRPr="00EA5822">
        <w:rPr>
          <w:lang w:val="en-US"/>
        </w:rPr>
        <w:t xml:space="preserve">lead to an error on the </w:t>
      </w:r>
      <w:r w:rsidR="00F73A68" w:rsidRPr="00EA5822">
        <w:rPr>
          <w:lang w:val="en-US"/>
        </w:rPr>
        <w:t xml:space="preserve">results </w:t>
      </w:r>
      <w:r w:rsidR="00E63CF8" w:rsidRPr="00EA5822">
        <w:rPr>
          <w:lang w:val="en-US"/>
        </w:rPr>
        <w:t>obtained</w:t>
      </w:r>
      <w:r w:rsidR="002155B3" w:rsidRPr="00EA5822">
        <w:rPr>
          <w:lang w:val="en-US"/>
        </w:rPr>
        <w:t>.</w:t>
      </w:r>
    </w:p>
    <w:p w:rsidR="00DF3B1D" w:rsidRPr="00EA5822" w:rsidRDefault="00DF3B1D">
      <w:pPr>
        <w:pStyle w:val="Default"/>
        <w:jc w:val="both"/>
        <w:rPr>
          <w:rFonts w:ascii="Calibri" w:hAnsi="Calibri" w:cs="Calibri"/>
          <w:sz w:val="23"/>
          <w:szCs w:val="23"/>
          <w:lang w:val="en-US"/>
        </w:rPr>
      </w:pPr>
    </w:p>
    <w:p w:rsidR="00A870EF" w:rsidRPr="00EA5822" w:rsidRDefault="00A870EF">
      <w:pPr>
        <w:pStyle w:val="Default"/>
        <w:jc w:val="both"/>
        <w:rPr>
          <w:rFonts w:ascii="Calibri" w:hAnsi="Calibri" w:cs="Calibri"/>
          <w:sz w:val="23"/>
          <w:szCs w:val="23"/>
          <w:lang w:val="en-US"/>
        </w:rPr>
      </w:pPr>
    </w:p>
    <w:p w:rsidR="00DF3B1D" w:rsidRPr="00EA5822" w:rsidRDefault="00DF3B1D">
      <w:pPr>
        <w:pStyle w:val="Titolo1"/>
        <w:rPr>
          <w:sz w:val="28"/>
          <w:szCs w:val="28"/>
          <w:shd w:val="clear" w:color="auto" w:fill="FFFF00"/>
          <w:lang w:val="en-US"/>
        </w:rPr>
      </w:pPr>
      <w:bookmarkStart w:id="48" w:name="_Ref415049378"/>
      <w:bookmarkStart w:id="49" w:name="_Toc415821137"/>
      <w:r w:rsidRPr="00EA5822">
        <w:rPr>
          <w:lang w:val="en-US"/>
        </w:rPr>
        <w:lastRenderedPageBreak/>
        <w:t>Case study n.2: bedrock topography and/or geothermal heat flux</w:t>
      </w:r>
      <w:bookmarkEnd w:id="48"/>
      <w:bookmarkEnd w:id="49"/>
    </w:p>
    <w:p w:rsidR="00DF3B1D" w:rsidRPr="00EA5822" w:rsidRDefault="00DF3B1D" w:rsidP="00321AF0">
      <w:pPr>
        <w:rPr>
          <w:i/>
          <w:lang w:val="en-US"/>
        </w:rPr>
      </w:pPr>
      <w:r w:rsidRPr="00EA5822">
        <w:rPr>
          <w:i/>
          <w:lang w:val="en-US"/>
        </w:rPr>
        <w:t>(DTU  in cooperation with IFAC, CESBIO)</w:t>
      </w:r>
    </w:p>
    <w:p w:rsidR="00DF3B1D" w:rsidRPr="00EA5822" w:rsidRDefault="00DF3B1D">
      <w:pPr>
        <w:pStyle w:val="Default"/>
        <w:jc w:val="both"/>
        <w:rPr>
          <w:rFonts w:ascii="Calibri" w:hAnsi="Calibri" w:cs="Calibri"/>
          <w:sz w:val="23"/>
          <w:szCs w:val="23"/>
          <w:lang w:val="en-US"/>
        </w:rPr>
      </w:pPr>
    </w:p>
    <w:p w:rsidR="00DF3B1D" w:rsidRPr="00EA5822" w:rsidRDefault="00DF3B1D">
      <w:pPr>
        <w:pStyle w:val="Titolo2"/>
        <w:rPr>
          <w:sz w:val="23"/>
          <w:lang w:val="en-US"/>
        </w:rPr>
      </w:pPr>
      <w:bookmarkStart w:id="50" w:name="_Toc415821138"/>
      <w:r w:rsidRPr="00EA5822">
        <w:rPr>
          <w:lang w:val="en-US"/>
        </w:rPr>
        <w:t>Scientific challenge and requirements</w:t>
      </w:r>
      <w:bookmarkEnd w:id="50"/>
    </w:p>
    <w:p w:rsidR="00DF3B1D" w:rsidRPr="00EA5822" w:rsidRDefault="00DF3B1D">
      <w:pPr>
        <w:pStyle w:val="Default"/>
        <w:jc w:val="both"/>
        <w:rPr>
          <w:rFonts w:ascii="Calibri" w:hAnsi="Calibri" w:cs="Calibri"/>
          <w:sz w:val="23"/>
          <w:szCs w:val="23"/>
          <w:lang w:val="en-US"/>
        </w:rPr>
      </w:pPr>
    </w:p>
    <w:p w:rsidR="00013612" w:rsidRPr="00013612" w:rsidRDefault="00013612" w:rsidP="00013612">
      <w:pPr>
        <w:rPr>
          <w:lang w:val="en-US"/>
        </w:rPr>
      </w:pPr>
      <w:r w:rsidRPr="00013612">
        <w:rPr>
          <w:lang w:val="en-US"/>
        </w:rPr>
        <w:t>During the DOMECair campaign</w:t>
      </w:r>
      <w:r w:rsidR="003102BD">
        <w:rPr>
          <w:lang w:val="en-US"/>
        </w:rPr>
        <w:t>,</w:t>
      </w:r>
      <w:r w:rsidRPr="00013612">
        <w:rPr>
          <w:lang w:val="en-US"/>
        </w:rPr>
        <w:t xml:space="preserve"> L-band radiometer data was collected over a 350 x 350 km area near Concordia station</w:t>
      </w:r>
      <w:r w:rsidR="003102BD">
        <w:rPr>
          <w:lang w:val="en-US"/>
        </w:rPr>
        <w:t>,</w:t>
      </w:r>
      <w:r w:rsidRPr="00013612">
        <w:rPr>
          <w:lang w:val="en-US"/>
        </w:rPr>
        <w:t xml:space="preserve"> using the airborne EMIRAD-2 instrument. The area is quite flat </w:t>
      </w:r>
      <w:r w:rsidR="003102BD">
        <w:rPr>
          <w:lang w:val="en-US"/>
        </w:rPr>
        <w:t xml:space="preserve">and lies </w:t>
      </w:r>
      <w:r w:rsidRPr="00013612">
        <w:rPr>
          <w:lang w:val="en-US"/>
        </w:rPr>
        <w:t>at an altitude of some 3000 m above sea level</w:t>
      </w:r>
      <w:r w:rsidR="003102BD">
        <w:rPr>
          <w:lang w:val="en-US"/>
        </w:rPr>
        <w:t>. A</w:t>
      </w:r>
      <w:r w:rsidRPr="00013612">
        <w:rPr>
          <w:lang w:val="en-US"/>
        </w:rPr>
        <w:t>lso</w:t>
      </w:r>
      <w:r w:rsidR="003102BD">
        <w:rPr>
          <w:lang w:val="en-US"/>
        </w:rPr>
        <w:t>,</w:t>
      </w:r>
      <w:r w:rsidRPr="00013612">
        <w:rPr>
          <w:lang w:val="en-US"/>
        </w:rPr>
        <w:t xml:space="preserve"> the mean yearly temperature</w:t>
      </w:r>
      <w:r w:rsidR="003102BD">
        <w:rPr>
          <w:lang w:val="en-US"/>
        </w:rPr>
        <w:t xml:space="preserve"> of</w:t>
      </w:r>
      <w:r w:rsidRPr="00013612">
        <w:rPr>
          <w:lang w:val="en-US"/>
        </w:rPr>
        <w:t xml:space="preserve"> around -55 °C is quite uniform in the area. </w:t>
      </w:r>
      <w:r w:rsidR="003102BD">
        <w:rPr>
          <w:lang w:val="en-US"/>
        </w:rPr>
        <w:t>In contrast with this</w:t>
      </w:r>
      <w:r w:rsidRPr="00013612">
        <w:rPr>
          <w:lang w:val="en-US"/>
        </w:rPr>
        <w:t xml:space="preserve">, the brightness temperature was not at all uniform over the area, but showed significant dynamics and variations of up to 10 K. A comparison with </w:t>
      </w:r>
      <w:r w:rsidR="003102BD">
        <w:rPr>
          <w:lang w:val="en-US"/>
        </w:rPr>
        <w:t xml:space="preserve">the </w:t>
      </w:r>
      <w:r w:rsidRPr="00013612">
        <w:rPr>
          <w:lang w:val="en-US"/>
        </w:rPr>
        <w:t>bedrock topography beneath the ice was initiated, and a convincing correlation between brightness temperature and topography was noted. The results can be explained by the fact that the L-band radiometer looks far down into the ice, and the resulting brightness temperature is a result of radiation from deep layers of ice. The physical temperature of this deep ice approaches 0 °C as we approach bedrock</w:t>
      </w:r>
      <w:r w:rsidR="003102BD">
        <w:rPr>
          <w:lang w:val="en-US"/>
        </w:rPr>
        <w:t>,</w:t>
      </w:r>
      <w:r w:rsidRPr="00013612">
        <w:rPr>
          <w:lang w:val="en-US"/>
        </w:rPr>
        <w:t xml:space="preserve"> due to geothermal heat. Thus</w:t>
      </w:r>
      <w:r w:rsidR="003102BD">
        <w:rPr>
          <w:lang w:val="en-US"/>
        </w:rPr>
        <w:t>,</w:t>
      </w:r>
      <w:r w:rsidRPr="00013612">
        <w:rPr>
          <w:lang w:val="en-US"/>
        </w:rPr>
        <w:t xml:space="preserve"> significant undulations in ice thickness –indeed</w:t>
      </w:r>
      <w:r w:rsidR="003102BD">
        <w:rPr>
          <w:lang w:val="en-US"/>
        </w:rPr>
        <w:t>,</w:t>
      </w:r>
      <w:r w:rsidRPr="00013612">
        <w:rPr>
          <w:lang w:val="en-US"/>
        </w:rPr>
        <w:t xml:space="preserve"> there are undulations of up to 1500 m in the area – results in </w:t>
      </w:r>
      <w:r w:rsidR="003102BD" w:rsidRPr="00013612">
        <w:rPr>
          <w:lang w:val="en-US"/>
        </w:rPr>
        <w:t xml:space="preserve">variations </w:t>
      </w:r>
      <w:r w:rsidR="003102BD">
        <w:rPr>
          <w:lang w:val="en-US"/>
        </w:rPr>
        <w:t xml:space="preserve">in the </w:t>
      </w:r>
      <w:r w:rsidRPr="00013612">
        <w:rPr>
          <w:lang w:val="en-US"/>
        </w:rPr>
        <w:t>brightness temperature.</w:t>
      </w:r>
    </w:p>
    <w:p w:rsidR="00013612" w:rsidRPr="00013612" w:rsidRDefault="00013612" w:rsidP="00013612">
      <w:pPr>
        <w:rPr>
          <w:lang w:val="en-US"/>
        </w:rPr>
      </w:pPr>
      <w:r w:rsidRPr="00013612">
        <w:rPr>
          <w:lang w:val="en-US"/>
        </w:rPr>
        <w:t>During the DOME</w:t>
      </w:r>
      <w:r w:rsidR="001B4134">
        <w:rPr>
          <w:lang w:val="en-US"/>
        </w:rPr>
        <w:t>Cair campaign gravimeter data were</w:t>
      </w:r>
      <w:r w:rsidRPr="00013612">
        <w:rPr>
          <w:lang w:val="en-US"/>
        </w:rPr>
        <w:t xml:space="preserve"> also collected. A </w:t>
      </w:r>
      <w:r w:rsidR="003102BD">
        <w:rPr>
          <w:lang w:val="en-US"/>
        </w:rPr>
        <w:t>significant</w:t>
      </w:r>
      <w:r w:rsidRPr="00013612">
        <w:rPr>
          <w:lang w:val="en-US"/>
        </w:rPr>
        <w:t xml:space="preserve"> correlation between </w:t>
      </w:r>
      <w:r w:rsidR="003102BD">
        <w:rPr>
          <w:lang w:val="en-US"/>
        </w:rPr>
        <w:t xml:space="preserve">the </w:t>
      </w:r>
      <w:r w:rsidRPr="00013612">
        <w:rPr>
          <w:lang w:val="en-US"/>
        </w:rPr>
        <w:t xml:space="preserve">brightness and </w:t>
      </w:r>
      <w:r w:rsidR="003102BD">
        <w:rPr>
          <w:lang w:val="en-US"/>
        </w:rPr>
        <w:t xml:space="preserve">the </w:t>
      </w:r>
      <w:r w:rsidRPr="00013612">
        <w:rPr>
          <w:lang w:val="en-US"/>
        </w:rPr>
        <w:t>gravity anomaly data was noted. This may not be so surprising</w:t>
      </w:r>
      <w:r w:rsidR="003102BD">
        <w:rPr>
          <w:lang w:val="en-US"/>
        </w:rPr>
        <w:t>, since</w:t>
      </w:r>
      <w:r w:rsidRPr="00013612">
        <w:rPr>
          <w:lang w:val="en-US"/>
        </w:rPr>
        <w:t xml:space="preserve"> it is known that gravity anomaly also depends on bedrock topography.</w:t>
      </w:r>
    </w:p>
    <w:p w:rsidR="00013612" w:rsidRPr="00013612" w:rsidRDefault="003102BD" w:rsidP="00013612">
      <w:pPr>
        <w:rPr>
          <w:lang w:val="en-US"/>
        </w:rPr>
      </w:pPr>
      <w:r>
        <w:rPr>
          <w:lang w:val="en-US"/>
        </w:rPr>
        <w:t xml:space="preserve">The scientific challenge is whether or not </w:t>
      </w:r>
      <w:r w:rsidR="00013612" w:rsidRPr="00013612">
        <w:rPr>
          <w:lang w:val="en-US"/>
        </w:rPr>
        <w:t xml:space="preserve">the indication of topography information in the airborne L-band data over the campaign area </w:t>
      </w:r>
      <w:r>
        <w:rPr>
          <w:lang w:val="en-US"/>
        </w:rPr>
        <w:t xml:space="preserve">can </w:t>
      </w:r>
      <w:r w:rsidR="00013612" w:rsidRPr="00013612">
        <w:rPr>
          <w:lang w:val="en-US"/>
        </w:rPr>
        <w:t>be up-scaled to larger parts of Antarctica, and corresponding to the much larger footprint of SMOS</w:t>
      </w:r>
      <w:r>
        <w:rPr>
          <w:lang w:val="en-US"/>
        </w:rPr>
        <w:t>.</w:t>
      </w:r>
      <w:r w:rsidR="00013612" w:rsidRPr="00013612">
        <w:rPr>
          <w:lang w:val="en-US"/>
        </w:rPr>
        <w:t xml:space="preserve"> In short</w:t>
      </w:r>
      <w:r>
        <w:rPr>
          <w:lang w:val="en-US"/>
        </w:rPr>
        <w:t>,</w:t>
      </w:r>
      <w:r w:rsidR="00013612" w:rsidRPr="00013612">
        <w:rPr>
          <w:lang w:val="en-US"/>
        </w:rPr>
        <w:t xml:space="preserve"> can SMOS data (possibly supported by GOCE gravity data) reveal information </w:t>
      </w:r>
      <w:r>
        <w:rPr>
          <w:lang w:val="en-US"/>
        </w:rPr>
        <w:t>regarding</w:t>
      </w:r>
      <w:r w:rsidR="00013612" w:rsidRPr="00013612">
        <w:rPr>
          <w:lang w:val="en-US"/>
        </w:rPr>
        <w:t xml:space="preserve"> bedrock topography over larger parts of Antarctica? Given that large parts of Antarctica </w:t>
      </w:r>
      <w:r>
        <w:rPr>
          <w:lang w:val="en-US"/>
        </w:rPr>
        <w:t>are</w:t>
      </w:r>
      <w:r w:rsidR="00013612" w:rsidRPr="00013612">
        <w:rPr>
          <w:lang w:val="en-US"/>
        </w:rPr>
        <w:t xml:space="preserve"> covered by airborne radar measurements, another related question could be answered by a combination of SMOS and GOCE/BEDMAP2 data: what is the temperature anomaly of the ice sheet relative to “normal”, and would it be possible to derive the heat flux from this anomaly? This could </w:t>
      </w:r>
      <w:r>
        <w:rPr>
          <w:lang w:val="en-US"/>
        </w:rPr>
        <w:t>provide</w:t>
      </w:r>
      <w:r w:rsidR="00013612" w:rsidRPr="00013612">
        <w:rPr>
          <w:lang w:val="en-US"/>
        </w:rPr>
        <w:t xml:space="preserve"> another heatflow estimate, </w:t>
      </w:r>
      <w:r>
        <w:rPr>
          <w:lang w:val="en-US"/>
        </w:rPr>
        <w:t xml:space="preserve">thus </w:t>
      </w:r>
      <w:r w:rsidR="00013612" w:rsidRPr="00013612">
        <w:rPr>
          <w:lang w:val="en-US"/>
        </w:rPr>
        <w:t>supplementing the p</w:t>
      </w:r>
      <w:r>
        <w:rPr>
          <w:lang w:val="en-US"/>
        </w:rPr>
        <w:t>roxy heatflow</w:t>
      </w:r>
      <w:r w:rsidR="00013612" w:rsidRPr="00013612">
        <w:rPr>
          <w:lang w:val="en-US"/>
        </w:rPr>
        <w:t xml:space="preserve"> potentially to be derived from SWARM magnetic data (Fox Maule </w:t>
      </w:r>
      <w:r w:rsidR="00013612" w:rsidRPr="00A62C9C">
        <w:rPr>
          <w:i/>
          <w:lang w:val="en-US"/>
        </w:rPr>
        <w:t>et al</w:t>
      </w:r>
      <w:r w:rsidR="00A62C9C">
        <w:rPr>
          <w:lang w:val="en-US"/>
        </w:rPr>
        <w:t>.</w:t>
      </w:r>
      <w:r w:rsidR="00013612" w:rsidRPr="00013612">
        <w:rPr>
          <w:lang w:val="en-US"/>
        </w:rPr>
        <w:t>, 2005).</w:t>
      </w:r>
    </w:p>
    <w:p w:rsidR="00C6542F" w:rsidRPr="00EA5822" w:rsidRDefault="00013612" w:rsidP="004E3022">
      <w:pPr>
        <w:rPr>
          <w:lang w:val="en-US"/>
        </w:rPr>
      </w:pPr>
      <w:r w:rsidRPr="00013612">
        <w:rPr>
          <w:lang w:val="en-US"/>
        </w:rPr>
        <w:t>A major potential science result of SMOS could be the determination of heat flux. Internal ice sheet temperature is based on a combination of climate history</w:t>
      </w:r>
      <w:r w:rsidR="003102BD">
        <w:rPr>
          <w:lang w:val="en-US"/>
        </w:rPr>
        <w:t>,</w:t>
      </w:r>
      <w:r w:rsidRPr="00013612">
        <w:rPr>
          <w:lang w:val="en-US"/>
        </w:rPr>
        <w:t xml:space="preserve"> as well as </w:t>
      </w:r>
      <w:r w:rsidR="003102BD">
        <w:rPr>
          <w:lang w:val="en-US"/>
        </w:rPr>
        <w:t>on</w:t>
      </w:r>
      <w:r w:rsidRPr="00013612">
        <w:rPr>
          <w:lang w:val="en-US"/>
        </w:rPr>
        <w:t xml:space="preserve">heat flux over the “upstream” region of the ice flow. By combining past climate (from models) and ice velocity (from models or </w:t>
      </w:r>
      <w:r w:rsidR="003102BD">
        <w:rPr>
          <w:lang w:val="en-US"/>
        </w:rPr>
        <w:t xml:space="preserve">from </w:t>
      </w:r>
      <w:r w:rsidRPr="00013612">
        <w:rPr>
          <w:lang w:val="en-US"/>
        </w:rPr>
        <w:t>contemporary SAR velocities)</w:t>
      </w:r>
      <w:r w:rsidR="003102BD">
        <w:rPr>
          <w:lang w:val="en-US"/>
        </w:rPr>
        <w:t>,</w:t>
      </w:r>
      <w:r w:rsidRPr="00013612">
        <w:rPr>
          <w:lang w:val="en-US"/>
        </w:rPr>
        <w:t xml:space="preserve"> it should be possible to estimate the basal heat flux, </w:t>
      </w:r>
      <w:r w:rsidR="003102BD">
        <w:rPr>
          <w:lang w:val="en-US"/>
        </w:rPr>
        <w:t xml:space="preserve">which is </w:t>
      </w:r>
      <w:r w:rsidRPr="00013612">
        <w:rPr>
          <w:lang w:val="en-US"/>
        </w:rPr>
        <w:t xml:space="preserve">a key and mainly unknown parameter for the ice sheet. Apart from the link to geology, heat flux is also a key parameter in ice sheet modeling, </w:t>
      </w:r>
      <w:r w:rsidR="003102BD">
        <w:rPr>
          <w:lang w:val="en-US"/>
        </w:rPr>
        <w:t>because</w:t>
      </w:r>
      <w:r w:rsidRPr="00013612">
        <w:rPr>
          <w:lang w:val="en-US"/>
        </w:rPr>
        <w:t xml:space="preserve"> it controls ice flow and basal melt, </w:t>
      </w:r>
      <w:r w:rsidRPr="00013612">
        <w:rPr>
          <w:lang w:val="en-US"/>
        </w:rPr>
        <w:lastRenderedPageBreak/>
        <w:t xml:space="preserve">including the potential for rapid icestream movements in large glacier systems. Through this link, if the estimation is successful, SMOS could </w:t>
      </w:r>
      <w:r w:rsidR="003102BD" w:rsidRPr="00013612">
        <w:rPr>
          <w:lang w:val="en-US"/>
        </w:rPr>
        <w:t xml:space="preserve">therefore </w:t>
      </w:r>
      <w:r w:rsidRPr="00013612">
        <w:rPr>
          <w:lang w:val="en-US"/>
        </w:rPr>
        <w:t>potentially also provide key information on the sensitivity of the Antarctic ice streams to future climate changes.</w:t>
      </w:r>
    </w:p>
    <w:p w:rsidR="00DF3B1D" w:rsidRPr="00EA5822" w:rsidRDefault="00DF3B1D">
      <w:pPr>
        <w:pStyle w:val="Default"/>
        <w:jc w:val="both"/>
        <w:rPr>
          <w:rFonts w:ascii="Calibri" w:hAnsi="Calibri" w:cs="Calibri"/>
          <w:sz w:val="23"/>
          <w:szCs w:val="23"/>
          <w:lang w:val="en-US"/>
        </w:rPr>
      </w:pPr>
    </w:p>
    <w:p w:rsidR="00DF3B1D" w:rsidRPr="00EA5822" w:rsidRDefault="00DF3B1D">
      <w:pPr>
        <w:pStyle w:val="Default"/>
        <w:jc w:val="both"/>
        <w:rPr>
          <w:rFonts w:ascii="Calibri" w:hAnsi="Calibri" w:cs="Calibri"/>
          <w:sz w:val="23"/>
          <w:szCs w:val="23"/>
          <w:lang w:val="en-US"/>
        </w:rPr>
      </w:pPr>
    </w:p>
    <w:p w:rsidR="00DF3B1D" w:rsidRPr="00EA5822" w:rsidRDefault="00DF3B1D">
      <w:pPr>
        <w:pStyle w:val="Titolo2"/>
        <w:rPr>
          <w:sz w:val="23"/>
          <w:szCs w:val="23"/>
          <w:lang w:val="en-US"/>
        </w:rPr>
      </w:pPr>
      <w:bookmarkStart w:id="51" w:name="_Toc415821139"/>
      <w:r w:rsidRPr="00EA5822">
        <w:rPr>
          <w:lang w:val="en-US"/>
        </w:rPr>
        <w:t>The retrieval of bedrock topography and/or geothermal heat flux: test areas, data and methodologies</w:t>
      </w:r>
      <w:bookmarkEnd w:id="51"/>
    </w:p>
    <w:p w:rsidR="00DF3B1D" w:rsidRPr="00EA5822" w:rsidRDefault="00DF3B1D">
      <w:pPr>
        <w:pStyle w:val="Default"/>
        <w:jc w:val="both"/>
        <w:rPr>
          <w:rFonts w:ascii="Calibri" w:hAnsi="Calibri" w:cs="Calibri"/>
          <w:sz w:val="23"/>
          <w:szCs w:val="23"/>
          <w:lang w:val="en-US"/>
        </w:rPr>
      </w:pPr>
    </w:p>
    <w:p w:rsidR="00A870EF" w:rsidRPr="00EA5822" w:rsidRDefault="00A870EF" w:rsidP="00A870EF">
      <w:pPr>
        <w:pStyle w:val="Titolo3"/>
        <w:rPr>
          <w:lang w:val="en-US"/>
        </w:rPr>
      </w:pPr>
      <w:bookmarkStart w:id="52" w:name="_Toc415821140"/>
      <w:r w:rsidRPr="00EA5822">
        <w:rPr>
          <w:lang w:val="en-US"/>
        </w:rPr>
        <w:t>Background</w:t>
      </w:r>
      <w:bookmarkEnd w:id="52"/>
    </w:p>
    <w:p w:rsidR="00A870EF" w:rsidRPr="00EA5822" w:rsidRDefault="00A870EF" w:rsidP="00A870EF">
      <w:pPr>
        <w:spacing w:before="120"/>
        <w:rPr>
          <w:lang w:val="en-US"/>
        </w:rPr>
      </w:pPr>
      <w:r w:rsidRPr="00EA5822">
        <w:rPr>
          <w:lang w:val="en-US"/>
        </w:rPr>
        <w:t>In January 2013</w:t>
      </w:r>
      <w:r w:rsidR="003102BD" w:rsidRPr="00EA5822">
        <w:rPr>
          <w:lang w:val="en-US"/>
        </w:rPr>
        <w:t>,</w:t>
      </w:r>
      <w:r w:rsidRPr="00EA5822">
        <w:rPr>
          <w:lang w:val="en-US"/>
        </w:rPr>
        <w:t xml:space="preserve"> the 1.4 GHz EMIRAD radiometer system was flown over a 350 km by 350 km area near the Italian/French Concordia station close to Dome-C in Antarctica </w:t>
      </w:r>
      <w:r w:rsidR="00E1383D">
        <w:rPr>
          <w:lang w:val="en-US"/>
        </w:rPr>
        <w:t>(</w:t>
      </w:r>
      <w:r w:rsidRPr="00EA5822">
        <w:rPr>
          <w:lang w:val="en-US"/>
        </w:rPr>
        <w:t>Kristensen et al., 2013</w:t>
      </w:r>
      <w:r w:rsidR="00E1383D">
        <w:rPr>
          <w:lang w:val="en-US"/>
        </w:rPr>
        <w:t>)</w:t>
      </w:r>
      <w:r w:rsidRPr="00EA5822">
        <w:rPr>
          <w:lang w:val="en-US"/>
        </w:rPr>
        <w:t xml:space="preserve">, </w:t>
      </w:r>
      <w:r w:rsidR="00E1383D">
        <w:rPr>
          <w:lang w:val="en-US"/>
        </w:rPr>
        <w:t>(</w:t>
      </w:r>
      <w:r w:rsidRPr="00EA5822">
        <w:rPr>
          <w:lang w:val="en-US"/>
        </w:rPr>
        <w:t>Skou et al., 2013</w:t>
      </w:r>
      <w:r w:rsidR="00E1383D">
        <w:rPr>
          <w:lang w:val="en-US"/>
        </w:rPr>
        <w:t>)</w:t>
      </w:r>
      <w:r w:rsidRPr="00EA5822">
        <w:rPr>
          <w:lang w:val="en-US"/>
        </w:rPr>
        <w:t xml:space="preserve">, </w:t>
      </w:r>
      <w:r w:rsidR="00E1383D">
        <w:rPr>
          <w:lang w:val="en-US"/>
        </w:rPr>
        <w:t>(</w:t>
      </w:r>
      <w:r w:rsidRPr="00EA5822">
        <w:rPr>
          <w:lang w:val="en-US"/>
        </w:rPr>
        <w:t>Skou et al., 2014</w:t>
      </w:r>
      <w:r w:rsidR="00E1383D">
        <w:rPr>
          <w:lang w:val="en-US"/>
        </w:rPr>
        <w:t>)</w:t>
      </w:r>
      <w:r w:rsidRPr="00EA5822">
        <w:rPr>
          <w:lang w:val="en-US"/>
        </w:rPr>
        <w:t>. The area is quite flat</w:t>
      </w:r>
      <w:r w:rsidR="00FA0E04">
        <w:rPr>
          <w:lang w:val="en-US"/>
        </w:rPr>
        <w:t>, and it is located</w:t>
      </w:r>
      <w:r w:rsidRPr="00EA5822">
        <w:rPr>
          <w:lang w:val="en-US"/>
        </w:rPr>
        <w:t xml:space="preserve"> at a level of </w:t>
      </w:r>
      <w:r w:rsidR="00FA0E04">
        <w:rPr>
          <w:lang w:val="en-US"/>
        </w:rPr>
        <w:t>about</w:t>
      </w:r>
      <w:r w:rsidRPr="00EA5822">
        <w:rPr>
          <w:lang w:val="en-US"/>
        </w:rPr>
        <w:t xml:space="preserve"> 3000 m above sea level</w:t>
      </w:r>
      <w:r w:rsidR="00FA0E04">
        <w:rPr>
          <w:lang w:val="en-US"/>
        </w:rPr>
        <w:t>,</w:t>
      </w:r>
      <w:r w:rsidRPr="00EA5822">
        <w:rPr>
          <w:lang w:val="en-US"/>
        </w:rPr>
        <w:t xml:space="preserve"> as indicated in</w:t>
      </w:r>
      <w:r w:rsidR="00A60497" w:rsidRPr="00EA5822">
        <w:rPr>
          <w:lang w:val="en-US"/>
        </w:rPr>
        <w:t xml:space="preserve"> </w:t>
      </w:r>
      <w:r w:rsidR="00A60497" w:rsidRPr="00EA5822">
        <w:rPr>
          <w:lang w:val="en-US"/>
        </w:rPr>
        <w:fldChar w:fldCharType="begin"/>
      </w:r>
      <w:r w:rsidR="00A60497" w:rsidRPr="00EA5822">
        <w:rPr>
          <w:lang w:val="en-US"/>
        </w:rPr>
        <w:instrText xml:space="preserve"> REF _Ref414012910 \h </w:instrText>
      </w:r>
      <w:r w:rsidR="00A60497" w:rsidRPr="00EA5822">
        <w:rPr>
          <w:lang w:val="en-US"/>
        </w:rPr>
      </w:r>
      <w:r w:rsidR="00A60497" w:rsidRPr="00EA5822">
        <w:rPr>
          <w:lang w:val="en-US"/>
        </w:rPr>
        <w:fldChar w:fldCharType="separate"/>
      </w:r>
      <w:r w:rsidR="00C17990" w:rsidRPr="00EA5822">
        <w:t xml:space="preserve">Figure </w:t>
      </w:r>
      <w:r w:rsidR="00C17990">
        <w:rPr>
          <w:noProof/>
        </w:rPr>
        <w:t>4</w:t>
      </w:r>
      <w:r w:rsidR="00C17990" w:rsidRPr="00EA5822">
        <w:noBreakHyphen/>
      </w:r>
      <w:r w:rsidR="00C17990">
        <w:rPr>
          <w:noProof/>
        </w:rPr>
        <w:t>1</w:t>
      </w:r>
      <w:r w:rsidR="00A60497" w:rsidRPr="00EA5822">
        <w:rPr>
          <w:lang w:val="en-US"/>
        </w:rPr>
        <w:fldChar w:fldCharType="end"/>
      </w:r>
      <w:r w:rsidRPr="00EA5822">
        <w:rPr>
          <w:lang w:val="en-US"/>
        </w:rPr>
        <w:t xml:space="preserve">, which also shows the grid of 11 flight lines separated by 35 km. The grid lines are numbered 1 through 11, </w:t>
      </w:r>
      <w:r w:rsidR="00FA0E04">
        <w:rPr>
          <w:lang w:val="en-US"/>
        </w:rPr>
        <w:t xml:space="preserve">with </w:t>
      </w:r>
      <w:r w:rsidRPr="00EA5822">
        <w:rPr>
          <w:lang w:val="en-US"/>
        </w:rPr>
        <w:t>1 being</w:t>
      </w:r>
      <w:r w:rsidR="00FA0E04">
        <w:rPr>
          <w:lang w:val="en-US"/>
        </w:rPr>
        <w:t xml:space="preserve"> the</w:t>
      </w:r>
      <w:r w:rsidRPr="00EA5822">
        <w:rPr>
          <w:lang w:val="en-US"/>
        </w:rPr>
        <w:t xml:space="preserve"> closest to the South </w:t>
      </w:r>
      <w:r w:rsidRPr="00EA5822">
        <w:rPr>
          <w:rStyle w:val="Numeropagina"/>
          <w:lang w:val="en-US"/>
        </w:rPr>
        <w:t xml:space="preserve">Pole. In addition to the 11 grid lines, a tie line crossing all </w:t>
      </w:r>
      <w:r w:rsidR="00FA0E04">
        <w:rPr>
          <w:rStyle w:val="Numeropagina"/>
          <w:lang w:val="en-US"/>
        </w:rPr>
        <w:t xml:space="preserve">the </w:t>
      </w:r>
      <w:r w:rsidRPr="00EA5822">
        <w:rPr>
          <w:rStyle w:val="Numeropagina"/>
          <w:lang w:val="en-US"/>
        </w:rPr>
        <w:t>other lines (for inter-comparison) was flown.</w:t>
      </w:r>
      <w:r w:rsidRPr="00EA5822">
        <w:rPr>
          <w:lang w:val="en-US"/>
        </w:rPr>
        <w:t xml:space="preserve"> The yearly mean temperature in the area is -55 °C</w:t>
      </w:r>
      <w:r w:rsidR="00FA0E04">
        <w:rPr>
          <w:lang w:val="en-US"/>
        </w:rPr>
        <w:t>, which corresponds</w:t>
      </w:r>
      <w:r w:rsidRPr="00EA5822">
        <w:rPr>
          <w:lang w:val="en-US"/>
        </w:rPr>
        <w:t xml:space="preserve"> to 218 K.</w:t>
      </w:r>
    </w:p>
    <w:p w:rsidR="00A870EF" w:rsidRPr="00EA5822" w:rsidRDefault="00A870EF" w:rsidP="00A870EF">
      <w:pPr>
        <w:spacing w:before="120"/>
        <w:rPr>
          <w:lang w:val="en-US"/>
        </w:rPr>
      </w:pPr>
    </w:p>
    <w:p w:rsidR="00A870EF" w:rsidRPr="00EA5822" w:rsidRDefault="00211739" w:rsidP="00A870EF">
      <w:pPr>
        <w:spacing w:before="120"/>
        <w:jc w:val="center"/>
        <w:rPr>
          <w:lang w:val="en-US"/>
        </w:rPr>
      </w:pPr>
      <w:r w:rsidRPr="00EA5822">
        <w:rPr>
          <w:noProof/>
          <w:lang w:val="it-IT" w:eastAsia="it-IT"/>
        </w:rPr>
        <w:drawing>
          <wp:inline distT="0" distB="0" distL="0" distR="0" wp14:anchorId="2DB34C96" wp14:editId="528DE039">
            <wp:extent cx="3352800" cy="2687955"/>
            <wp:effectExtent l="0" t="0" r="0" b="0"/>
            <wp:docPr id="570" name="Immagine 570" descr="IgarssPaper_Surface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IgarssPaper_SurfaceElev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0" cy="2687955"/>
                    </a:xfrm>
                    <a:prstGeom prst="rect">
                      <a:avLst/>
                    </a:prstGeom>
                    <a:noFill/>
                    <a:ln>
                      <a:noFill/>
                    </a:ln>
                  </pic:spPr>
                </pic:pic>
              </a:graphicData>
            </a:graphic>
          </wp:inline>
        </w:drawing>
      </w:r>
    </w:p>
    <w:p w:rsidR="00A870EF" w:rsidRPr="00EA5822" w:rsidRDefault="0007369E" w:rsidP="0007369E">
      <w:pPr>
        <w:pStyle w:val="Didascalia"/>
        <w:rPr>
          <w:rFonts w:ascii="Calibri" w:hAnsi="Calibri"/>
        </w:rPr>
      </w:pPr>
      <w:bookmarkStart w:id="53" w:name="_Ref414012910"/>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4</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1</w:t>
      </w:r>
      <w:r w:rsidR="00AD21C7" w:rsidRPr="00EA5822">
        <w:fldChar w:fldCharType="end"/>
      </w:r>
      <w:bookmarkEnd w:id="53"/>
      <w:r w:rsidRPr="00EA5822">
        <w:rPr>
          <w:rFonts w:ascii="Calibri" w:hAnsi="Calibri"/>
        </w:rPr>
        <w:t xml:space="preserve">: </w:t>
      </w:r>
      <w:r w:rsidR="00A870EF" w:rsidRPr="00EA5822">
        <w:rPr>
          <w:rFonts w:ascii="Calibri" w:hAnsi="Calibri"/>
        </w:rPr>
        <w:t>The 11 grid lines plus the tie line printed on a surface elevation map</w:t>
      </w:r>
      <w:r w:rsidRPr="00EA5822">
        <w:t xml:space="preserve"> </w:t>
      </w:r>
      <w:r w:rsidR="00A870EF" w:rsidRPr="00EA5822">
        <w:rPr>
          <w:rFonts w:ascii="Calibri" w:hAnsi="Calibri"/>
        </w:rPr>
        <w:t>(note color scale in m). Concordia is marked with an asterisk.</w:t>
      </w:r>
    </w:p>
    <w:p w:rsidR="00A870EF" w:rsidRPr="00EA5822" w:rsidRDefault="00A870EF" w:rsidP="00A870EF">
      <w:pPr>
        <w:spacing w:before="120"/>
        <w:jc w:val="center"/>
        <w:rPr>
          <w:lang w:val="en-US"/>
        </w:rPr>
      </w:pPr>
    </w:p>
    <w:p w:rsidR="00A870EF" w:rsidRPr="00EA5822" w:rsidRDefault="00A870EF" w:rsidP="00A870EF">
      <w:pPr>
        <w:spacing w:before="120"/>
        <w:rPr>
          <w:lang w:val="en-US"/>
        </w:rPr>
      </w:pPr>
      <w:r w:rsidRPr="00EA5822">
        <w:rPr>
          <w:lang w:val="en-US"/>
        </w:rPr>
        <w:t xml:space="preserve">The purpose of the campaign was to </w:t>
      </w:r>
      <w:r w:rsidR="00FA0E04">
        <w:rPr>
          <w:lang w:val="en-US"/>
        </w:rPr>
        <w:t>verify</w:t>
      </w:r>
      <w:r w:rsidRPr="00EA5822">
        <w:rPr>
          <w:lang w:val="en-US"/>
        </w:rPr>
        <w:t xml:space="preserve"> the spatial homogeneity of the Brightness Temperature, TB, in the area. The original assumption was that the penetration depth in the ice at </w:t>
      </w:r>
      <w:r w:rsidRPr="00EA5822">
        <w:rPr>
          <w:lang w:val="en-US"/>
        </w:rPr>
        <w:lastRenderedPageBreak/>
        <w:t>L-band would be such that the prime contribution to the TB would be the cold and thermally stable ice some hundreds of m down – that is, no variations</w:t>
      </w:r>
      <w:r w:rsidR="00FA0E04">
        <w:rPr>
          <w:lang w:val="en-US"/>
        </w:rPr>
        <w:t>,</w:t>
      </w:r>
      <w:r w:rsidRPr="00EA5822">
        <w:rPr>
          <w:lang w:val="en-US"/>
        </w:rPr>
        <w:t xml:space="preserve"> </w:t>
      </w:r>
      <w:r w:rsidR="00FA0E04">
        <w:rPr>
          <w:lang w:val="en-US"/>
        </w:rPr>
        <w:t>either</w:t>
      </w:r>
      <w:r w:rsidRPr="00EA5822">
        <w:rPr>
          <w:lang w:val="en-US"/>
        </w:rPr>
        <w:t xml:space="preserve"> temporal </w:t>
      </w:r>
      <w:r w:rsidR="00FA0E04">
        <w:rPr>
          <w:lang w:val="en-US"/>
        </w:rPr>
        <w:t>or</w:t>
      </w:r>
      <w:r w:rsidRPr="00EA5822">
        <w:rPr>
          <w:lang w:val="en-US"/>
        </w:rPr>
        <w:t xml:space="preserve"> spatial. This would constitute a well</w:t>
      </w:r>
      <w:r w:rsidR="00A62C9C">
        <w:rPr>
          <w:lang w:val="en-US"/>
        </w:rPr>
        <w:noBreakHyphen/>
      </w:r>
      <w:r w:rsidRPr="00EA5822">
        <w:rPr>
          <w:lang w:val="en-US"/>
        </w:rPr>
        <w:t xml:space="preserve">known and stable target for </w:t>
      </w:r>
      <w:r w:rsidR="00FA0E04">
        <w:rPr>
          <w:lang w:val="en-US"/>
        </w:rPr>
        <w:t xml:space="preserve">the </w:t>
      </w:r>
      <w:r w:rsidRPr="00EA5822">
        <w:rPr>
          <w:lang w:val="en-US"/>
        </w:rPr>
        <w:t>calibration and inter-comparison of spaceborne L</w:t>
      </w:r>
      <w:r w:rsidR="00A60497" w:rsidRPr="00EA5822">
        <w:rPr>
          <w:lang w:val="en-US"/>
        </w:rPr>
        <w:noBreakHyphen/>
      </w:r>
      <w:r w:rsidRPr="00EA5822">
        <w:rPr>
          <w:lang w:val="en-US"/>
        </w:rPr>
        <w:t>band radiometer systems.</w:t>
      </w:r>
    </w:p>
    <w:p w:rsidR="00A870EF" w:rsidRPr="00EA5822" w:rsidRDefault="00A870EF" w:rsidP="00A870EF">
      <w:pPr>
        <w:spacing w:before="120"/>
        <w:rPr>
          <w:lang w:val="en-US"/>
        </w:rPr>
      </w:pPr>
      <w:r w:rsidRPr="00EA5822">
        <w:rPr>
          <w:lang w:val="en-US"/>
        </w:rPr>
        <w:t>The calibrated TB data corresponding to the 12 straight flight lines have been interpolated (MATLAB function: griddata “natural”) in order to provide 2D imagery of the area</w:t>
      </w:r>
      <w:r w:rsidR="00FA0E04">
        <w:rPr>
          <w:lang w:val="en-US"/>
        </w:rPr>
        <w:t>:</w:t>
      </w:r>
      <w:r w:rsidRPr="00EA5822">
        <w:rPr>
          <w:lang w:val="en-US"/>
        </w:rPr>
        <w:t xml:space="preserve"> see </w:t>
      </w:r>
      <w:r w:rsidR="00A60497" w:rsidRPr="00EA5822">
        <w:rPr>
          <w:b/>
          <w:lang w:val="en-US"/>
        </w:rPr>
        <w:fldChar w:fldCharType="begin"/>
      </w:r>
      <w:r w:rsidR="00A60497" w:rsidRPr="00EA5822">
        <w:rPr>
          <w:lang w:val="en-US"/>
        </w:rPr>
        <w:instrText xml:space="preserve"> REF _Ref414012935 \h </w:instrText>
      </w:r>
      <w:r w:rsidR="00A60497" w:rsidRPr="00EA5822">
        <w:rPr>
          <w:b/>
          <w:lang w:val="en-US"/>
        </w:rPr>
      </w:r>
      <w:r w:rsidR="00A60497" w:rsidRPr="00EA5822">
        <w:rPr>
          <w:b/>
          <w:lang w:val="en-US"/>
        </w:rPr>
        <w:fldChar w:fldCharType="separate"/>
      </w:r>
      <w:r w:rsidR="00C17990" w:rsidRPr="00EA5822">
        <w:t xml:space="preserve">Figure </w:t>
      </w:r>
      <w:r w:rsidR="00C17990">
        <w:rPr>
          <w:noProof/>
        </w:rPr>
        <w:t>4</w:t>
      </w:r>
      <w:r w:rsidR="00C17990" w:rsidRPr="00EA5822">
        <w:noBreakHyphen/>
      </w:r>
      <w:r w:rsidR="00C17990">
        <w:rPr>
          <w:noProof/>
        </w:rPr>
        <w:t>2</w:t>
      </w:r>
      <w:r w:rsidR="00A60497" w:rsidRPr="00EA5822">
        <w:rPr>
          <w:b/>
          <w:lang w:val="en-US"/>
        </w:rPr>
        <w:fldChar w:fldCharType="end"/>
      </w:r>
      <w:r w:rsidRPr="00EA5822">
        <w:rPr>
          <w:lang w:val="en-US"/>
        </w:rPr>
        <w:t xml:space="preserve"> as an example of side looking data. The dynamic range of TB in the plots is more than 10 K (around 205 – 215 K at V pol, 182 – 194 at H pol), </w:t>
      </w:r>
      <w:r w:rsidR="00FA0E04">
        <w:rPr>
          <w:lang w:val="en-US"/>
        </w:rPr>
        <w:t xml:space="preserve">and </w:t>
      </w:r>
      <w:r w:rsidRPr="00EA5822">
        <w:rPr>
          <w:lang w:val="en-US"/>
        </w:rPr>
        <w:t xml:space="preserve">so it </w:t>
      </w:r>
      <w:r w:rsidR="00FA0E04">
        <w:rPr>
          <w:lang w:val="en-US"/>
        </w:rPr>
        <w:t>wa</w:t>
      </w:r>
      <w:r w:rsidRPr="00EA5822">
        <w:rPr>
          <w:lang w:val="en-US"/>
        </w:rPr>
        <w:t>s immediately clear that the Dome C area does not present us with a uniform, homogeneous TB scene at the scale of observations (500 m).</w:t>
      </w:r>
    </w:p>
    <w:p w:rsidR="00A870EF" w:rsidRPr="00EA5822" w:rsidRDefault="00211739" w:rsidP="00A870EF">
      <w:pPr>
        <w:spacing w:before="120"/>
        <w:jc w:val="center"/>
        <w:rPr>
          <w:lang w:val="en-US"/>
        </w:rPr>
      </w:pPr>
      <w:r w:rsidRPr="00EA5822">
        <w:rPr>
          <w:noProof/>
          <w:lang w:val="it-IT" w:eastAsia="it-IT"/>
        </w:rPr>
        <w:drawing>
          <wp:inline distT="0" distB="0" distL="0" distR="0" wp14:anchorId="27DFBA5C" wp14:editId="4CFD121E">
            <wp:extent cx="5763260" cy="2216785"/>
            <wp:effectExtent l="0" t="0" r="8890" b="0"/>
            <wp:docPr id="571" name="Immagine 571" descr="SideVerAndHorAsterisk-b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SideVerAndHorAsterisk-bes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3260" cy="2216785"/>
                    </a:xfrm>
                    <a:prstGeom prst="rect">
                      <a:avLst/>
                    </a:prstGeom>
                    <a:noFill/>
                    <a:ln>
                      <a:noFill/>
                    </a:ln>
                  </pic:spPr>
                </pic:pic>
              </a:graphicData>
            </a:graphic>
          </wp:inline>
        </w:drawing>
      </w:r>
    </w:p>
    <w:p w:rsidR="00A870EF" w:rsidRPr="00EA5822" w:rsidRDefault="0007369E" w:rsidP="00552077">
      <w:pPr>
        <w:pStyle w:val="Didascalia"/>
      </w:pPr>
      <w:bookmarkStart w:id="54" w:name="_Ref414012935"/>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4</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2</w:t>
      </w:r>
      <w:r w:rsidR="00AD21C7" w:rsidRPr="00EA5822">
        <w:fldChar w:fldCharType="end"/>
      </w:r>
      <w:bookmarkEnd w:id="54"/>
      <w:r w:rsidR="00A870EF" w:rsidRPr="00EA5822">
        <w:t>: Side looking TB maps. V pol left, H pol right. Note TB scales in K.</w:t>
      </w:r>
    </w:p>
    <w:p w:rsidR="00552077" w:rsidRPr="00EA5822" w:rsidRDefault="00552077" w:rsidP="00552077">
      <w:pPr>
        <w:rPr>
          <w:lang w:val="en-US"/>
        </w:rPr>
      </w:pPr>
    </w:p>
    <w:p w:rsidR="00A870EF" w:rsidRPr="00EA5822" w:rsidRDefault="00A870EF" w:rsidP="00A870EF">
      <w:pPr>
        <w:spacing w:before="120"/>
        <w:rPr>
          <w:lang w:val="en-US"/>
        </w:rPr>
      </w:pPr>
      <w:r w:rsidRPr="00EA5822">
        <w:rPr>
          <w:lang w:val="en-US"/>
        </w:rPr>
        <w:t xml:space="preserve">Especially the northern part of the plots reveals a significant increase in TB. This </w:t>
      </w:r>
      <w:r w:rsidR="00FA0E04">
        <w:rPr>
          <w:lang w:val="en-US"/>
        </w:rPr>
        <w:t>can</w:t>
      </w:r>
      <w:r w:rsidRPr="00EA5822">
        <w:rPr>
          <w:lang w:val="en-US"/>
        </w:rPr>
        <w:t xml:space="preserve"> partly </w:t>
      </w:r>
      <w:r w:rsidR="00FA0E04">
        <w:rPr>
          <w:lang w:val="en-US"/>
        </w:rPr>
        <w:t xml:space="preserve">be </w:t>
      </w:r>
      <w:r w:rsidRPr="00EA5822">
        <w:rPr>
          <w:lang w:val="en-US"/>
        </w:rPr>
        <w:t>ascribed to the fact that here</w:t>
      </w:r>
      <w:r w:rsidR="00FA0E04">
        <w:rPr>
          <w:lang w:val="en-US"/>
        </w:rPr>
        <w:t>,</w:t>
      </w:r>
      <w:r w:rsidRPr="00EA5822">
        <w:rPr>
          <w:lang w:val="en-US"/>
        </w:rPr>
        <w:t xml:space="preserve"> the surface begins to slope downwards towards the coast, meaning increased phy</w:t>
      </w:r>
      <w:r w:rsidR="00FA0E04">
        <w:rPr>
          <w:lang w:val="en-US"/>
        </w:rPr>
        <w:t>sical temperature and</w:t>
      </w:r>
      <w:r w:rsidRPr="00EA5822">
        <w:rPr>
          <w:lang w:val="en-US"/>
        </w:rPr>
        <w:t xml:space="preserve"> hence increased TB. See </w:t>
      </w:r>
      <w:r w:rsidR="00A60497" w:rsidRPr="00EA5822">
        <w:rPr>
          <w:lang w:val="en-US"/>
        </w:rPr>
        <w:fldChar w:fldCharType="begin"/>
      </w:r>
      <w:r w:rsidR="00A60497" w:rsidRPr="00EA5822">
        <w:rPr>
          <w:lang w:val="en-US"/>
        </w:rPr>
        <w:instrText xml:space="preserve"> REF _Ref414012965 \h </w:instrText>
      </w:r>
      <w:r w:rsidR="00A60497" w:rsidRPr="00EA5822">
        <w:rPr>
          <w:lang w:val="en-US"/>
        </w:rPr>
      </w:r>
      <w:r w:rsidR="00A60497" w:rsidRPr="00EA5822">
        <w:rPr>
          <w:lang w:val="en-US"/>
        </w:rPr>
        <w:fldChar w:fldCharType="separate"/>
      </w:r>
      <w:r w:rsidR="00C17990" w:rsidRPr="00EA5822">
        <w:t xml:space="preserve">Figure </w:t>
      </w:r>
      <w:r w:rsidR="00C17990">
        <w:rPr>
          <w:noProof/>
        </w:rPr>
        <w:t>4</w:t>
      </w:r>
      <w:r w:rsidR="00C17990" w:rsidRPr="00EA5822">
        <w:noBreakHyphen/>
      </w:r>
      <w:r w:rsidR="00C17990">
        <w:rPr>
          <w:noProof/>
        </w:rPr>
        <w:t>3</w:t>
      </w:r>
      <w:r w:rsidR="00A60497" w:rsidRPr="00EA5822">
        <w:rPr>
          <w:lang w:val="en-US"/>
        </w:rPr>
        <w:fldChar w:fldCharType="end"/>
      </w:r>
      <w:r w:rsidR="00A60497" w:rsidRPr="00EA5822">
        <w:rPr>
          <w:lang w:val="en-US"/>
        </w:rPr>
        <w:t xml:space="preserve"> </w:t>
      </w:r>
      <w:r w:rsidRPr="00EA5822">
        <w:rPr>
          <w:lang w:val="en-US"/>
        </w:rPr>
        <w:t xml:space="preserve">built on data from </w:t>
      </w:r>
      <w:r w:rsidR="00E1383D">
        <w:rPr>
          <w:lang w:val="en-US"/>
        </w:rPr>
        <w:t>(</w:t>
      </w:r>
      <w:r w:rsidRPr="00EA5822">
        <w:rPr>
          <w:lang w:val="en-US"/>
        </w:rPr>
        <w:t xml:space="preserve">Le Brocq </w:t>
      </w:r>
      <w:r w:rsidRPr="00A62C9C">
        <w:rPr>
          <w:i/>
          <w:lang w:val="en-US"/>
        </w:rPr>
        <w:t>et al.</w:t>
      </w:r>
      <w:r w:rsidRPr="00EA5822">
        <w:rPr>
          <w:lang w:val="en-US"/>
        </w:rPr>
        <w:t>, 2010</w:t>
      </w:r>
      <w:r w:rsidR="00E1383D">
        <w:rPr>
          <w:lang w:val="en-US"/>
        </w:rPr>
        <w:t>)</w:t>
      </w:r>
      <w:r w:rsidRPr="00EA5822">
        <w:rPr>
          <w:lang w:val="en-US"/>
        </w:rPr>
        <w:t xml:space="preserve">, which shows that the </w:t>
      </w:r>
      <w:r w:rsidR="0017742E">
        <w:rPr>
          <w:lang w:val="en-US"/>
        </w:rPr>
        <w:t xml:space="preserve">average air </w:t>
      </w:r>
      <w:r w:rsidRPr="00EA5822">
        <w:rPr>
          <w:lang w:val="en-US"/>
        </w:rPr>
        <w:t>temperature</w:t>
      </w:r>
      <w:r w:rsidR="0017742E">
        <w:rPr>
          <w:lang w:val="en-US"/>
        </w:rPr>
        <w:t xml:space="preserve"> computed over decades (equal to the snow temperature</w:t>
      </w:r>
      <w:r w:rsidRPr="00EA5822">
        <w:rPr>
          <w:lang w:val="en-US"/>
        </w:rPr>
        <w:t xml:space="preserve"> 10 m below the surface</w:t>
      </w:r>
      <w:r w:rsidR="0017742E">
        <w:rPr>
          <w:lang w:val="en-US"/>
        </w:rPr>
        <w:t>, where the seasonal temperature swing is almost completely damped)</w:t>
      </w:r>
      <w:r w:rsidRPr="00EA5822">
        <w:rPr>
          <w:lang w:val="en-US"/>
        </w:rPr>
        <w:t xml:space="preserve">, </w:t>
      </w:r>
      <w:r w:rsidR="00FA0E04" w:rsidRPr="00EA5822">
        <w:rPr>
          <w:lang w:val="en-US"/>
        </w:rPr>
        <w:t xml:space="preserve">rises by some 5 °C </w:t>
      </w:r>
      <w:r w:rsidRPr="00EA5822">
        <w:rPr>
          <w:lang w:val="en-US"/>
        </w:rPr>
        <w:t>in the upper left part of the flight pattern area. The figure, however, also shows that the temperature is quite uniform over the lower and central part</w:t>
      </w:r>
      <w:r w:rsidR="00FA0E04">
        <w:rPr>
          <w:lang w:val="en-US"/>
        </w:rPr>
        <w:t>s</w:t>
      </w:r>
      <w:r w:rsidRPr="00EA5822">
        <w:rPr>
          <w:lang w:val="en-US"/>
        </w:rPr>
        <w:t xml:space="preserve"> of the flight pattern area.</w:t>
      </w:r>
    </w:p>
    <w:p w:rsidR="00A870EF" w:rsidRPr="00EA5822" w:rsidRDefault="00211739" w:rsidP="00A870EF">
      <w:pPr>
        <w:spacing w:before="120"/>
        <w:jc w:val="center"/>
        <w:rPr>
          <w:lang w:val="en-US"/>
        </w:rPr>
      </w:pPr>
      <w:r w:rsidRPr="00EA5822">
        <w:rPr>
          <w:noProof/>
          <w:lang w:val="it-IT" w:eastAsia="it-IT"/>
        </w:rPr>
        <w:lastRenderedPageBreak/>
        <w:drawing>
          <wp:inline distT="0" distB="0" distL="0" distR="0" wp14:anchorId="23ACF9AB" wp14:editId="3DF2D6C2">
            <wp:extent cx="3362325" cy="2696845"/>
            <wp:effectExtent l="0" t="0" r="9525" b="8255"/>
            <wp:docPr id="572" name="Immagine 572" descr="IgarssPaper_IceSurface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IgarssPaper_IceSurfaceTe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696845"/>
                    </a:xfrm>
                    <a:prstGeom prst="rect">
                      <a:avLst/>
                    </a:prstGeom>
                    <a:noFill/>
                    <a:ln>
                      <a:noFill/>
                    </a:ln>
                  </pic:spPr>
                </pic:pic>
              </a:graphicData>
            </a:graphic>
          </wp:inline>
        </w:drawing>
      </w:r>
    </w:p>
    <w:p w:rsidR="00A870EF" w:rsidRPr="00EA5822" w:rsidRDefault="0007369E" w:rsidP="00552077">
      <w:pPr>
        <w:pStyle w:val="Didascalia"/>
      </w:pPr>
      <w:bookmarkStart w:id="55" w:name="_Ref414012965"/>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4</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3</w:t>
      </w:r>
      <w:r w:rsidR="00AD21C7" w:rsidRPr="00EA5822">
        <w:fldChar w:fldCharType="end"/>
      </w:r>
      <w:bookmarkEnd w:id="55"/>
      <w:r w:rsidR="00A870EF" w:rsidRPr="00EA5822">
        <w:t>: Map of the campaign area showing the</w:t>
      </w:r>
      <w:r w:rsidRPr="00EA5822">
        <w:t xml:space="preserve"> </w:t>
      </w:r>
      <w:r w:rsidR="00A870EF" w:rsidRPr="00EA5822">
        <w:t>temperature in °C at</w:t>
      </w:r>
      <w:r w:rsidR="00FA0E04">
        <w:t xml:space="preserve"> a</w:t>
      </w:r>
      <w:r w:rsidR="00A870EF" w:rsidRPr="00EA5822">
        <w:t xml:space="preserve"> </w:t>
      </w:r>
      <w:r w:rsidR="00FA0E04" w:rsidRPr="00EA5822">
        <w:t xml:space="preserve">depth </w:t>
      </w:r>
      <w:r w:rsidR="00FA0E04">
        <w:t xml:space="preserve">of </w:t>
      </w:r>
      <w:r w:rsidR="00A870EF" w:rsidRPr="00EA5822">
        <w:t xml:space="preserve">10 m </w:t>
      </w:r>
    </w:p>
    <w:p w:rsidR="00A870EF" w:rsidRPr="00EA5822" w:rsidRDefault="00A870EF" w:rsidP="00A870EF">
      <w:pPr>
        <w:spacing w:before="120"/>
        <w:rPr>
          <w:lang w:val="en-US"/>
        </w:rPr>
      </w:pPr>
    </w:p>
    <w:p w:rsidR="00A870EF" w:rsidRPr="00EA5822" w:rsidRDefault="00A870EF" w:rsidP="00A870EF">
      <w:pPr>
        <w:spacing w:before="120"/>
        <w:rPr>
          <w:lang w:val="en-US"/>
        </w:rPr>
      </w:pPr>
      <w:r w:rsidRPr="00EA5822">
        <w:rPr>
          <w:lang w:val="en-US"/>
        </w:rPr>
        <w:t>Returning to</w:t>
      </w:r>
      <w:r w:rsidR="00552077" w:rsidRPr="00EA5822">
        <w:rPr>
          <w:lang w:val="en-US"/>
        </w:rPr>
        <w:t xml:space="preserve"> </w:t>
      </w:r>
      <w:r w:rsidR="00552077" w:rsidRPr="00EA5822">
        <w:rPr>
          <w:lang w:val="en-US"/>
        </w:rPr>
        <w:fldChar w:fldCharType="begin"/>
      </w:r>
      <w:r w:rsidR="00552077" w:rsidRPr="00EA5822">
        <w:rPr>
          <w:lang w:val="en-US"/>
        </w:rPr>
        <w:instrText xml:space="preserve"> REF _Ref414012935 \h </w:instrText>
      </w:r>
      <w:r w:rsidR="00552077" w:rsidRPr="00EA5822">
        <w:rPr>
          <w:lang w:val="en-US"/>
        </w:rPr>
      </w:r>
      <w:r w:rsidR="00552077" w:rsidRPr="00EA5822">
        <w:rPr>
          <w:lang w:val="en-US"/>
        </w:rPr>
        <w:fldChar w:fldCharType="separate"/>
      </w:r>
      <w:r w:rsidR="00C17990" w:rsidRPr="00EA5822">
        <w:t xml:space="preserve">Figure </w:t>
      </w:r>
      <w:r w:rsidR="00C17990">
        <w:rPr>
          <w:noProof/>
        </w:rPr>
        <w:t>4</w:t>
      </w:r>
      <w:r w:rsidR="00C17990" w:rsidRPr="00EA5822">
        <w:noBreakHyphen/>
      </w:r>
      <w:r w:rsidR="00C17990">
        <w:rPr>
          <w:noProof/>
        </w:rPr>
        <w:t>2</w:t>
      </w:r>
      <w:r w:rsidR="00552077" w:rsidRPr="00EA5822">
        <w:rPr>
          <w:lang w:val="en-US"/>
        </w:rPr>
        <w:fldChar w:fldCharType="end"/>
      </w:r>
      <w:r w:rsidRPr="00EA5822">
        <w:rPr>
          <w:lang w:val="en-US"/>
        </w:rPr>
        <w:t xml:space="preserve">, we </w:t>
      </w:r>
      <w:r w:rsidR="00FA0E04">
        <w:rPr>
          <w:lang w:val="en-US"/>
        </w:rPr>
        <w:t xml:space="preserve">can </w:t>
      </w:r>
      <w:r w:rsidRPr="00EA5822">
        <w:rPr>
          <w:lang w:val="en-US"/>
        </w:rPr>
        <w:t>obviously note large</w:t>
      </w:r>
      <w:r w:rsidR="00FA0E04">
        <w:rPr>
          <w:lang w:val="en-US"/>
        </w:rPr>
        <w:t xml:space="preserve"> and</w:t>
      </w:r>
      <w:r w:rsidRPr="00EA5822">
        <w:rPr>
          <w:lang w:val="en-US"/>
        </w:rPr>
        <w:t xml:space="preserve"> different scale variations throughout the lower two-thirds of the map, </w:t>
      </w:r>
      <w:r w:rsidR="00FA0E04">
        <w:rPr>
          <w:lang w:val="en-US"/>
        </w:rPr>
        <w:t>where the surface is quite flat</w:t>
      </w:r>
      <w:r w:rsidRPr="00EA5822">
        <w:rPr>
          <w:lang w:val="en-US"/>
        </w:rPr>
        <w:t xml:space="preserve"> and the physical temperature </w:t>
      </w:r>
      <w:r w:rsidR="00FA0E04">
        <w:rPr>
          <w:lang w:val="en-US"/>
        </w:rPr>
        <w:t xml:space="preserve">is </w:t>
      </w:r>
      <w:r w:rsidRPr="00EA5822">
        <w:rPr>
          <w:lang w:val="en-US"/>
        </w:rPr>
        <w:t>quite uniform.</w:t>
      </w:r>
    </w:p>
    <w:p w:rsidR="00A870EF" w:rsidRPr="00EA5822" w:rsidRDefault="00A870EF" w:rsidP="00A870EF">
      <w:pPr>
        <w:spacing w:before="120"/>
        <w:rPr>
          <w:lang w:val="en-US"/>
        </w:rPr>
      </w:pPr>
      <w:r w:rsidRPr="00EA5822">
        <w:rPr>
          <w:lang w:val="en-US"/>
        </w:rPr>
        <w:t xml:space="preserve">The area around Concordia shows elevated TB. </w:t>
      </w:r>
      <w:r w:rsidR="00FA0E04">
        <w:rPr>
          <w:lang w:val="en-US"/>
        </w:rPr>
        <w:t>It seems that</w:t>
      </w:r>
      <w:r w:rsidRPr="00EA5822">
        <w:rPr>
          <w:lang w:val="en-US"/>
        </w:rPr>
        <w:t xml:space="preserve"> Concordia (indicated by </w:t>
      </w:r>
      <w:r w:rsidR="00FA0E04">
        <w:rPr>
          <w:lang w:val="en-US"/>
        </w:rPr>
        <w:t>an</w:t>
      </w:r>
      <w:r w:rsidRPr="00EA5822">
        <w:rPr>
          <w:lang w:val="en-US"/>
        </w:rPr>
        <w:t xml:space="preserve"> *) is situated on a brightness hilltop overlooking lowlands in most directions, particularly to </w:t>
      </w:r>
      <w:r w:rsidR="00FA0E04">
        <w:rPr>
          <w:lang w:val="en-US"/>
        </w:rPr>
        <w:t xml:space="preserve">the left in the figure. This naturally </w:t>
      </w:r>
      <w:r w:rsidRPr="00EA5822">
        <w:rPr>
          <w:lang w:val="en-US"/>
        </w:rPr>
        <w:t>presents special challenges when comparing Concordia ground-based DOMEX data with DOMECair data and SMOS data.</w:t>
      </w:r>
    </w:p>
    <w:p w:rsidR="00A870EF" w:rsidRPr="00EA5822" w:rsidRDefault="00A870EF" w:rsidP="00A870EF">
      <w:pPr>
        <w:spacing w:before="120"/>
        <w:rPr>
          <w:lang w:val="en-US"/>
        </w:rPr>
      </w:pPr>
      <w:r w:rsidRPr="00EA5822">
        <w:rPr>
          <w:lang w:val="en-US"/>
        </w:rPr>
        <w:t xml:space="preserve">In a quest for an explanation of the non-uniform TB image, a map of bedrock topography, taken from </w:t>
      </w:r>
      <w:r w:rsidR="00E1383D">
        <w:rPr>
          <w:lang w:val="en-US"/>
        </w:rPr>
        <w:t>(</w:t>
      </w:r>
      <w:r w:rsidRPr="00EA5822">
        <w:rPr>
          <w:lang w:val="en-US"/>
        </w:rPr>
        <w:t xml:space="preserve">Fretwell </w:t>
      </w:r>
      <w:r w:rsidRPr="00A62C9C">
        <w:rPr>
          <w:i/>
          <w:lang w:val="en-US"/>
        </w:rPr>
        <w:t>et al.</w:t>
      </w:r>
      <w:r w:rsidRPr="00EA5822">
        <w:rPr>
          <w:lang w:val="en-US"/>
        </w:rPr>
        <w:t>, 2013</w:t>
      </w:r>
      <w:r w:rsidR="00E1383D">
        <w:rPr>
          <w:lang w:val="en-US"/>
        </w:rPr>
        <w:t>)</w:t>
      </w:r>
      <w:r w:rsidRPr="00EA5822">
        <w:rPr>
          <w:lang w:val="en-US"/>
        </w:rPr>
        <w:t>, is shown in</w:t>
      </w:r>
      <w:r w:rsidR="00A60497" w:rsidRPr="00EA5822">
        <w:rPr>
          <w:lang w:val="en-US"/>
        </w:rPr>
        <w:t xml:space="preserve"> </w:t>
      </w:r>
      <w:r w:rsidR="00A60497" w:rsidRPr="00EA5822">
        <w:rPr>
          <w:lang w:val="en-US"/>
        </w:rPr>
        <w:fldChar w:fldCharType="begin"/>
      </w:r>
      <w:r w:rsidR="00A60497" w:rsidRPr="00EA5822">
        <w:rPr>
          <w:lang w:val="en-US"/>
        </w:rPr>
        <w:instrText xml:space="preserve"> REF _Ref414012979 \h </w:instrText>
      </w:r>
      <w:r w:rsidR="00A60497" w:rsidRPr="00EA5822">
        <w:rPr>
          <w:lang w:val="en-US"/>
        </w:rPr>
      </w:r>
      <w:r w:rsidR="00A60497" w:rsidRPr="00EA5822">
        <w:rPr>
          <w:lang w:val="en-US"/>
        </w:rPr>
        <w:fldChar w:fldCharType="separate"/>
      </w:r>
      <w:r w:rsidR="00C17990" w:rsidRPr="00EA5822">
        <w:t xml:space="preserve">Figure </w:t>
      </w:r>
      <w:r w:rsidR="00C17990">
        <w:rPr>
          <w:noProof/>
        </w:rPr>
        <w:t>4</w:t>
      </w:r>
      <w:r w:rsidR="00C17990" w:rsidRPr="00EA5822">
        <w:noBreakHyphen/>
      </w:r>
      <w:r w:rsidR="00C17990">
        <w:rPr>
          <w:noProof/>
        </w:rPr>
        <w:t>4</w:t>
      </w:r>
      <w:r w:rsidR="00A60497" w:rsidRPr="00EA5822">
        <w:rPr>
          <w:lang w:val="en-US"/>
        </w:rPr>
        <w:fldChar w:fldCharType="end"/>
      </w:r>
      <w:r w:rsidRPr="00EA5822">
        <w:rPr>
          <w:lang w:val="en-US"/>
        </w:rPr>
        <w:t>, together with nadir TB data.</w:t>
      </w:r>
    </w:p>
    <w:p w:rsidR="00DF3B1D" w:rsidRPr="00EA5822" w:rsidRDefault="00DF3B1D">
      <w:pPr>
        <w:pStyle w:val="Default"/>
        <w:jc w:val="both"/>
        <w:rPr>
          <w:rFonts w:ascii="Calibri" w:hAnsi="Calibri" w:cs="Calibri"/>
          <w:sz w:val="23"/>
          <w:szCs w:val="23"/>
          <w:lang w:val="en-US"/>
        </w:rPr>
      </w:pPr>
    </w:p>
    <w:p w:rsidR="00A870EF" w:rsidRPr="00EA5822" w:rsidRDefault="00211739" w:rsidP="00A870EF">
      <w:pPr>
        <w:spacing w:before="120"/>
        <w:jc w:val="center"/>
        <w:rPr>
          <w:lang w:val="en-US"/>
        </w:rPr>
      </w:pPr>
      <w:r w:rsidRPr="00EA5822">
        <w:rPr>
          <w:noProof/>
          <w:lang w:val="it-IT" w:eastAsia="it-IT"/>
        </w:rPr>
        <w:drawing>
          <wp:inline distT="0" distB="0" distL="0" distR="0" wp14:anchorId="2825AED0" wp14:editId="48B02F56">
            <wp:extent cx="5754370" cy="2188845"/>
            <wp:effectExtent l="0" t="0" r="0" b="1905"/>
            <wp:docPr id="576" name="Immagine 576" descr="NadirBothPolAndBedElevAsterisk-b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adirBothPolAndBedElevAsterisk-bes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4370" cy="2188845"/>
                    </a:xfrm>
                    <a:prstGeom prst="rect">
                      <a:avLst/>
                    </a:prstGeom>
                    <a:noFill/>
                    <a:ln>
                      <a:noFill/>
                    </a:ln>
                  </pic:spPr>
                </pic:pic>
              </a:graphicData>
            </a:graphic>
          </wp:inline>
        </w:drawing>
      </w:r>
    </w:p>
    <w:p w:rsidR="00A870EF" w:rsidRPr="00EA5822" w:rsidRDefault="0007369E" w:rsidP="00552077">
      <w:pPr>
        <w:pStyle w:val="Didascalia"/>
      </w:pPr>
      <w:bookmarkStart w:id="56" w:name="_Ref414012979"/>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4</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4</w:t>
      </w:r>
      <w:r w:rsidR="00AD21C7" w:rsidRPr="00EA5822">
        <w:fldChar w:fldCharType="end"/>
      </w:r>
      <w:bookmarkEnd w:id="56"/>
      <w:r w:rsidR="00A870EF" w:rsidRPr="00EA5822">
        <w:t>: Nadir TB map (left) and bedrock below Concordia (right).</w:t>
      </w:r>
      <w:r w:rsidRPr="00EA5822">
        <w:t xml:space="preserve"> </w:t>
      </w:r>
      <w:r w:rsidR="00A870EF" w:rsidRPr="00EA5822">
        <w:t>TB in K, bedrock in m above sea level.</w:t>
      </w:r>
    </w:p>
    <w:p w:rsidR="00A870EF" w:rsidRPr="00EA5822" w:rsidRDefault="00FA0E04" w:rsidP="00A870EF">
      <w:pPr>
        <w:spacing w:before="120"/>
        <w:rPr>
          <w:lang w:val="en-US"/>
        </w:rPr>
      </w:pPr>
      <w:r>
        <w:rPr>
          <w:lang w:val="en-US"/>
        </w:rPr>
        <w:lastRenderedPageBreak/>
        <w:t>A</w:t>
      </w:r>
      <w:r w:rsidR="00A870EF" w:rsidRPr="00EA5822">
        <w:rPr>
          <w:lang w:val="en-US"/>
        </w:rPr>
        <w:t xml:space="preserve"> convincing correlation is observed</w:t>
      </w:r>
      <w:r w:rsidRPr="00FA0E04">
        <w:rPr>
          <w:lang w:val="en-US"/>
        </w:rPr>
        <w:t xml:space="preserve"> </w:t>
      </w:r>
      <w:r>
        <w:rPr>
          <w:lang w:val="en-US"/>
        </w:rPr>
        <w:t>when c</w:t>
      </w:r>
      <w:r w:rsidRPr="00EA5822">
        <w:rPr>
          <w:lang w:val="en-US"/>
        </w:rPr>
        <w:t>omparing the two images</w:t>
      </w:r>
      <w:r w:rsidR="00A870EF" w:rsidRPr="00EA5822">
        <w:rPr>
          <w:lang w:val="en-US"/>
        </w:rPr>
        <w:t xml:space="preserve">: low brightness temperatures are generally seen over areas </w:t>
      </w:r>
      <w:r>
        <w:rPr>
          <w:lang w:val="en-US"/>
        </w:rPr>
        <w:t>much</w:t>
      </w:r>
      <w:r w:rsidR="00A870EF" w:rsidRPr="00EA5822">
        <w:rPr>
          <w:lang w:val="en-US"/>
        </w:rPr>
        <w:t xml:space="preserve"> below sea level (large ice thickness) while high brightness temperatures are associated with elevated areas above sea level (</w:t>
      </w:r>
      <w:r>
        <w:rPr>
          <w:lang w:val="en-US"/>
        </w:rPr>
        <w:t>lesser</w:t>
      </w:r>
      <w:r w:rsidR="00A870EF" w:rsidRPr="00EA5822">
        <w:rPr>
          <w:lang w:val="en-US"/>
        </w:rPr>
        <w:t xml:space="preserve"> ice thickness). This is further illustrated by the scatter plot in </w:t>
      </w:r>
      <w:r w:rsidR="00A60497" w:rsidRPr="00EA5822">
        <w:rPr>
          <w:b/>
          <w:lang w:val="en-US"/>
        </w:rPr>
        <w:fldChar w:fldCharType="begin"/>
      </w:r>
      <w:r w:rsidR="00A60497" w:rsidRPr="00EA5822">
        <w:rPr>
          <w:lang w:val="en-US"/>
        </w:rPr>
        <w:instrText xml:space="preserve"> REF _Ref414012990 \h </w:instrText>
      </w:r>
      <w:r w:rsidR="00A60497" w:rsidRPr="00EA5822">
        <w:rPr>
          <w:b/>
          <w:lang w:val="en-US"/>
        </w:rPr>
      </w:r>
      <w:r w:rsidR="00A60497" w:rsidRPr="00EA5822">
        <w:rPr>
          <w:b/>
          <w:lang w:val="en-US"/>
        </w:rPr>
        <w:fldChar w:fldCharType="separate"/>
      </w:r>
      <w:r w:rsidR="00C17990" w:rsidRPr="00EA5822">
        <w:t xml:space="preserve">Figure </w:t>
      </w:r>
      <w:r w:rsidR="00C17990">
        <w:rPr>
          <w:noProof/>
        </w:rPr>
        <w:t>4</w:t>
      </w:r>
      <w:r w:rsidR="00C17990" w:rsidRPr="00EA5822">
        <w:noBreakHyphen/>
      </w:r>
      <w:r w:rsidR="00C17990">
        <w:rPr>
          <w:noProof/>
        </w:rPr>
        <w:t>5</w:t>
      </w:r>
      <w:r w:rsidR="00A60497" w:rsidRPr="00EA5822">
        <w:rPr>
          <w:b/>
          <w:lang w:val="en-US"/>
        </w:rPr>
        <w:fldChar w:fldCharType="end"/>
      </w:r>
      <w:r w:rsidR="00A870EF" w:rsidRPr="00EA5822">
        <w:rPr>
          <w:lang w:val="en-US"/>
        </w:rPr>
        <w:t xml:space="preserve">, where the brightness temperatures from </w:t>
      </w:r>
      <w:r w:rsidR="00A60497" w:rsidRPr="00EA5822">
        <w:rPr>
          <w:lang w:val="en-US"/>
        </w:rPr>
        <w:fldChar w:fldCharType="begin"/>
      </w:r>
      <w:r w:rsidR="00A60497" w:rsidRPr="00EA5822">
        <w:rPr>
          <w:lang w:val="en-US"/>
        </w:rPr>
        <w:instrText xml:space="preserve"> REF _Ref414012979 \h </w:instrText>
      </w:r>
      <w:r w:rsidR="00A60497" w:rsidRPr="00EA5822">
        <w:rPr>
          <w:lang w:val="en-US"/>
        </w:rPr>
      </w:r>
      <w:r w:rsidR="00A60497" w:rsidRPr="00EA5822">
        <w:rPr>
          <w:lang w:val="en-US"/>
        </w:rPr>
        <w:fldChar w:fldCharType="separate"/>
      </w:r>
      <w:r w:rsidR="00C17990" w:rsidRPr="00EA5822">
        <w:t xml:space="preserve">Figure </w:t>
      </w:r>
      <w:r w:rsidR="00C17990">
        <w:rPr>
          <w:noProof/>
        </w:rPr>
        <w:t>4</w:t>
      </w:r>
      <w:r w:rsidR="00C17990" w:rsidRPr="00EA5822">
        <w:noBreakHyphen/>
      </w:r>
      <w:r w:rsidR="00C17990">
        <w:rPr>
          <w:noProof/>
        </w:rPr>
        <w:t>4</w:t>
      </w:r>
      <w:r w:rsidR="00A60497" w:rsidRPr="00EA5822">
        <w:rPr>
          <w:lang w:val="en-US"/>
        </w:rPr>
        <w:fldChar w:fldCharType="end"/>
      </w:r>
      <w:r w:rsidR="00A60497" w:rsidRPr="00EA5822">
        <w:rPr>
          <w:lang w:val="en-US"/>
        </w:rPr>
        <w:t xml:space="preserve"> </w:t>
      </w:r>
      <w:r w:rsidR="00A870EF" w:rsidRPr="00EA5822">
        <w:rPr>
          <w:lang w:val="en-US"/>
        </w:rPr>
        <w:t>are plotted versus the bedrock elevation. Only data south of 74°S, where the physical temperature is quite uniform, are used. A linear regression line is shown, and the correlation coefficient is 0.504.</w:t>
      </w:r>
    </w:p>
    <w:p w:rsidR="00A870EF" w:rsidRPr="00EA5822" w:rsidRDefault="00211739" w:rsidP="00A870EF">
      <w:pPr>
        <w:spacing w:before="120"/>
        <w:jc w:val="center"/>
        <w:rPr>
          <w:lang w:val="en-US"/>
        </w:rPr>
      </w:pPr>
      <w:r w:rsidRPr="00EA5822">
        <w:rPr>
          <w:noProof/>
          <w:lang w:val="it-IT" w:eastAsia="it-IT"/>
        </w:rPr>
        <w:drawing>
          <wp:inline distT="0" distB="0" distL="0" distR="0" wp14:anchorId="2A14E4EA" wp14:editId="7E9EA358">
            <wp:extent cx="5209540" cy="3897630"/>
            <wp:effectExtent l="0" t="0" r="0" b="7620"/>
            <wp:docPr id="577" name="Immagine 577" descr="IgarssPaper_Corr_BT_vs_Bed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IgarssPaper_Corr_BT_vs_BedEleva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9540" cy="3897630"/>
                    </a:xfrm>
                    <a:prstGeom prst="rect">
                      <a:avLst/>
                    </a:prstGeom>
                    <a:noFill/>
                    <a:ln>
                      <a:noFill/>
                    </a:ln>
                  </pic:spPr>
                </pic:pic>
              </a:graphicData>
            </a:graphic>
          </wp:inline>
        </w:drawing>
      </w:r>
    </w:p>
    <w:p w:rsidR="00A870EF" w:rsidRPr="00EA5822" w:rsidRDefault="0007369E" w:rsidP="00552077">
      <w:pPr>
        <w:pStyle w:val="Didascalia"/>
      </w:pPr>
      <w:bookmarkStart w:id="57" w:name="_Ref414012990"/>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4</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5</w:t>
      </w:r>
      <w:r w:rsidR="00AD21C7" w:rsidRPr="00EA5822">
        <w:fldChar w:fldCharType="end"/>
      </w:r>
      <w:bookmarkEnd w:id="57"/>
      <w:r w:rsidR="00A870EF" w:rsidRPr="00EA5822">
        <w:t>: TB versus bedrock elevation.</w:t>
      </w:r>
    </w:p>
    <w:p w:rsidR="00A870EF" w:rsidRPr="00EA5822" w:rsidRDefault="00A870EF" w:rsidP="00A870EF">
      <w:pPr>
        <w:spacing w:before="120"/>
        <w:rPr>
          <w:lang w:val="en-US"/>
        </w:rPr>
      </w:pPr>
    </w:p>
    <w:p w:rsidR="00013612" w:rsidRPr="00013612" w:rsidRDefault="00013612" w:rsidP="00013612">
      <w:pPr>
        <w:spacing w:before="120"/>
        <w:rPr>
          <w:lang w:val="en-US"/>
        </w:rPr>
      </w:pPr>
      <w:r w:rsidRPr="00013612">
        <w:rPr>
          <w:lang w:val="en-US"/>
        </w:rPr>
        <w:t xml:space="preserve">The bedrock elevation in </w:t>
      </w:r>
      <w:r w:rsidR="00FA0E04">
        <w:rPr>
          <w:lang w:val="en-US"/>
        </w:rPr>
        <w:t>the</w:t>
      </w:r>
      <w:r w:rsidRPr="00013612">
        <w:rPr>
          <w:lang w:val="en-US"/>
        </w:rPr>
        <w:t xml:space="preserve"> area ranges from some -1000 m to about + 500 m</w:t>
      </w:r>
      <w:r w:rsidR="00FA0E04">
        <w:rPr>
          <w:lang w:val="en-US"/>
        </w:rPr>
        <w:t>,</w:t>
      </w:r>
      <w:r w:rsidRPr="00013612">
        <w:rPr>
          <w:lang w:val="en-US"/>
        </w:rPr>
        <w:t xml:space="preserve"> compared with sea level</w:t>
      </w:r>
      <w:r w:rsidR="00FA0E04">
        <w:rPr>
          <w:lang w:val="en-US"/>
        </w:rPr>
        <w:t>:</w:t>
      </w:r>
      <w:r w:rsidRPr="00013612">
        <w:rPr>
          <w:lang w:val="en-US"/>
        </w:rPr>
        <w:t xml:space="preserve"> i.e. the ice thickness varies by some 1500 m. </w:t>
      </w:r>
    </w:p>
    <w:p w:rsidR="00013612" w:rsidRPr="00013612" w:rsidRDefault="00FA0E04" w:rsidP="00013612">
      <w:pPr>
        <w:spacing w:before="120"/>
        <w:rPr>
          <w:lang w:val="en-US"/>
        </w:rPr>
      </w:pPr>
      <w:r>
        <w:rPr>
          <w:lang w:val="en-US"/>
        </w:rPr>
        <w:t>Therefore,</w:t>
      </w:r>
      <w:r w:rsidR="00013612" w:rsidRPr="00013612">
        <w:rPr>
          <w:lang w:val="en-US"/>
        </w:rPr>
        <w:t xml:space="preserve"> the question is: can bedrock topography through some 3 km of ice (the surface is </w:t>
      </w:r>
      <w:r>
        <w:rPr>
          <w:lang w:val="en-US"/>
        </w:rPr>
        <w:t>about</w:t>
      </w:r>
      <w:r w:rsidR="00013612" w:rsidRPr="00013612">
        <w:rPr>
          <w:lang w:val="en-US"/>
        </w:rPr>
        <w:t xml:space="preserve"> 3000 m</w:t>
      </w:r>
      <w:r>
        <w:rPr>
          <w:lang w:val="en-US"/>
        </w:rPr>
        <w:t xml:space="preserve"> thick</w:t>
      </w:r>
      <w:r w:rsidR="00013612" w:rsidRPr="00013612">
        <w:rPr>
          <w:lang w:val="en-US"/>
        </w:rPr>
        <w:t>) affect the TB to the observed level?</w:t>
      </w:r>
    </w:p>
    <w:p w:rsidR="00013612" w:rsidRPr="00013612" w:rsidRDefault="00013612" w:rsidP="00013612">
      <w:pPr>
        <w:spacing w:before="120"/>
        <w:rPr>
          <w:lang w:val="en-US"/>
        </w:rPr>
      </w:pPr>
      <w:r w:rsidRPr="00013612">
        <w:rPr>
          <w:lang w:val="en-US"/>
        </w:rPr>
        <w:t xml:space="preserve">As explained in </w:t>
      </w:r>
      <w:r w:rsidR="00E1383D">
        <w:rPr>
          <w:lang w:val="en-US"/>
        </w:rPr>
        <w:t>(</w:t>
      </w:r>
      <w:r w:rsidRPr="00013612">
        <w:rPr>
          <w:lang w:val="en-US"/>
        </w:rPr>
        <w:t xml:space="preserve">Jezek </w:t>
      </w:r>
      <w:r w:rsidRPr="00A62C9C">
        <w:rPr>
          <w:i/>
          <w:lang w:val="en-US"/>
        </w:rPr>
        <w:t>et al.</w:t>
      </w:r>
      <w:r w:rsidRPr="00013612">
        <w:rPr>
          <w:lang w:val="en-US"/>
        </w:rPr>
        <w:t>, 2015</w:t>
      </w:r>
      <w:r w:rsidR="00E1383D">
        <w:rPr>
          <w:lang w:val="en-US"/>
        </w:rPr>
        <w:t>)</w:t>
      </w:r>
      <w:r w:rsidRPr="00013612">
        <w:rPr>
          <w:lang w:val="en-US"/>
        </w:rPr>
        <w:t xml:space="preserve"> and </w:t>
      </w:r>
      <w:r w:rsidR="00E1383D">
        <w:rPr>
          <w:lang w:val="en-US"/>
        </w:rPr>
        <w:t>(</w:t>
      </w:r>
      <w:r w:rsidRPr="00013612">
        <w:rPr>
          <w:lang w:val="en-US"/>
        </w:rPr>
        <w:t xml:space="preserve">Leduc-Leballeur </w:t>
      </w:r>
      <w:r w:rsidRPr="00A62C9C">
        <w:rPr>
          <w:i/>
          <w:lang w:val="en-US"/>
        </w:rPr>
        <w:t>et al.</w:t>
      </w:r>
      <w:r w:rsidRPr="00013612">
        <w:rPr>
          <w:lang w:val="en-US"/>
        </w:rPr>
        <w:t>, 2015</w:t>
      </w:r>
      <w:r w:rsidR="00E1383D">
        <w:rPr>
          <w:lang w:val="en-US"/>
        </w:rPr>
        <w:t>)</w:t>
      </w:r>
      <w:r w:rsidRPr="00013612">
        <w:rPr>
          <w:lang w:val="en-US"/>
        </w:rPr>
        <w:t xml:space="preserve"> and also </w:t>
      </w:r>
      <w:r w:rsidR="00FA0E04">
        <w:rPr>
          <w:lang w:val="en-US"/>
        </w:rPr>
        <w:t>as pointed out</w:t>
      </w:r>
      <w:r w:rsidRPr="00013612">
        <w:rPr>
          <w:lang w:val="en-US"/>
        </w:rPr>
        <w:t xml:space="preserve"> in the D1 report, the brightness temperature of the internal part of the ice sheets </w:t>
      </w:r>
      <w:r w:rsidR="00FA0E04" w:rsidRPr="00013612">
        <w:rPr>
          <w:lang w:val="en-US"/>
        </w:rPr>
        <w:t xml:space="preserve">depends </w:t>
      </w:r>
      <w:r w:rsidRPr="00013612">
        <w:rPr>
          <w:lang w:val="en-US"/>
        </w:rPr>
        <w:t>mainly on the ice temperature profile. On the other hand</w:t>
      </w:r>
      <w:r w:rsidR="00FA0E04">
        <w:rPr>
          <w:lang w:val="en-US"/>
        </w:rPr>
        <w:t>,</w:t>
      </w:r>
      <w:r w:rsidRPr="00013612">
        <w:rPr>
          <w:lang w:val="en-US"/>
        </w:rPr>
        <w:t xml:space="preserve"> the temperature profile depends </w:t>
      </w:r>
      <w:r w:rsidR="00FA0E04">
        <w:rPr>
          <w:lang w:val="en-US"/>
        </w:rPr>
        <w:t>on several ice sheet parameters,</w:t>
      </w:r>
      <w:r w:rsidRPr="00013612">
        <w:rPr>
          <w:lang w:val="en-US"/>
        </w:rPr>
        <w:t xml:space="preserve"> </w:t>
      </w:r>
      <w:r w:rsidR="00FA0E04">
        <w:rPr>
          <w:lang w:val="en-US"/>
        </w:rPr>
        <w:t>t</w:t>
      </w:r>
      <w:r w:rsidRPr="00013612">
        <w:rPr>
          <w:lang w:val="en-US"/>
        </w:rPr>
        <w:t>he main two</w:t>
      </w:r>
      <w:r w:rsidR="00FA0E04">
        <w:rPr>
          <w:lang w:val="en-US"/>
        </w:rPr>
        <w:t xml:space="preserve"> of which are the ice thickness</w:t>
      </w:r>
      <w:r w:rsidRPr="00013612">
        <w:rPr>
          <w:lang w:val="en-US"/>
        </w:rPr>
        <w:t xml:space="preserve"> </w:t>
      </w:r>
      <w:r w:rsidR="00FA0E04">
        <w:rPr>
          <w:lang w:val="en-US"/>
        </w:rPr>
        <w:t>(</w:t>
      </w:r>
      <w:r w:rsidRPr="00013612">
        <w:rPr>
          <w:lang w:val="en-US"/>
        </w:rPr>
        <w:t>which</w:t>
      </w:r>
      <w:r w:rsidR="00FA0E04">
        <w:rPr>
          <w:lang w:val="en-US"/>
        </w:rPr>
        <w:t>,</w:t>
      </w:r>
      <w:r w:rsidRPr="00013612">
        <w:rPr>
          <w:lang w:val="en-US"/>
        </w:rPr>
        <w:t xml:space="preserve"> in turn</w:t>
      </w:r>
      <w:r w:rsidR="00FA0E04">
        <w:rPr>
          <w:lang w:val="en-US"/>
        </w:rPr>
        <w:t>,</w:t>
      </w:r>
      <w:r w:rsidRPr="00013612">
        <w:rPr>
          <w:lang w:val="en-US"/>
        </w:rPr>
        <w:t xml:space="preserve"> depends on bedrock elevation</w:t>
      </w:r>
      <w:r w:rsidR="00FA0E04">
        <w:rPr>
          <w:lang w:val="en-US"/>
        </w:rPr>
        <w:t>)</w:t>
      </w:r>
      <w:r w:rsidRPr="00013612">
        <w:rPr>
          <w:lang w:val="en-US"/>
        </w:rPr>
        <w:t xml:space="preserve"> and the accumulation rate. Moreover, the heat flux </w:t>
      </w:r>
      <w:r w:rsidR="00FA0E04" w:rsidRPr="00013612">
        <w:rPr>
          <w:lang w:val="en-US"/>
        </w:rPr>
        <w:t xml:space="preserve">also </w:t>
      </w:r>
      <w:r w:rsidRPr="00013612">
        <w:rPr>
          <w:lang w:val="en-US"/>
        </w:rPr>
        <w:t xml:space="preserve">influences the temperature </w:t>
      </w:r>
      <w:r w:rsidR="00FA0E04">
        <w:rPr>
          <w:lang w:val="en-US"/>
        </w:rPr>
        <w:lastRenderedPageBreak/>
        <w:t>profile. Other</w:t>
      </w:r>
      <w:r w:rsidRPr="00013612">
        <w:rPr>
          <w:lang w:val="en-US"/>
        </w:rPr>
        <w:t xml:space="preserve"> parameters, not related to the temperature profile, as for example surface or sub-surface properties, can modify the TB</w:t>
      </w:r>
      <w:r w:rsidR="00FA0E04">
        <w:rPr>
          <w:lang w:val="en-US"/>
        </w:rPr>
        <w:t>. However,</w:t>
      </w:r>
      <w:r w:rsidRPr="00013612">
        <w:rPr>
          <w:lang w:val="en-US"/>
        </w:rPr>
        <w:t xml:space="preserve"> these must be considered  </w:t>
      </w:r>
      <w:r w:rsidR="00FA0E04">
        <w:rPr>
          <w:lang w:val="en-US"/>
        </w:rPr>
        <w:t xml:space="preserve">to be </w:t>
      </w:r>
      <w:r w:rsidRPr="00013612">
        <w:rPr>
          <w:lang w:val="en-US"/>
        </w:rPr>
        <w:t xml:space="preserve">secondary effects </w:t>
      </w:r>
      <w:r w:rsidR="00FA0E04">
        <w:rPr>
          <w:lang w:val="en-US"/>
        </w:rPr>
        <w:t>that</w:t>
      </w:r>
      <w:r w:rsidRPr="00013612">
        <w:rPr>
          <w:lang w:val="en-US"/>
        </w:rPr>
        <w:t xml:space="preserve"> are responsible for temporal changes.</w:t>
      </w:r>
    </w:p>
    <w:p w:rsidR="00013612" w:rsidRPr="00013612" w:rsidRDefault="00FA0E04" w:rsidP="00013612">
      <w:pPr>
        <w:spacing w:before="120"/>
        <w:rPr>
          <w:lang w:val="en-US"/>
        </w:rPr>
      </w:pPr>
      <w:r>
        <w:rPr>
          <w:lang w:val="en-US"/>
        </w:rPr>
        <w:t>The r</w:t>
      </w:r>
      <w:r w:rsidR="00013612" w:rsidRPr="00013612">
        <w:rPr>
          <w:lang w:val="en-US"/>
        </w:rPr>
        <w:t>esults obtained in the DomeCAir experiment are fully in line with what has been demonstrated by theoretical models</w:t>
      </w:r>
      <w:r w:rsidR="00D0372E">
        <w:rPr>
          <w:lang w:val="en-US"/>
        </w:rPr>
        <w:t>,</w:t>
      </w:r>
      <w:r w:rsidR="00013612" w:rsidRPr="00013612">
        <w:rPr>
          <w:lang w:val="en-US"/>
        </w:rPr>
        <w:t xml:space="preserve"> and constitute a unique tool for </w:t>
      </w:r>
      <w:r w:rsidR="00D0372E">
        <w:rPr>
          <w:lang w:val="en-US"/>
        </w:rPr>
        <w:t>a more thorough</w:t>
      </w:r>
      <w:r w:rsidR="00013612" w:rsidRPr="00013612">
        <w:rPr>
          <w:lang w:val="en-US"/>
        </w:rPr>
        <w:t xml:space="preserve"> investigation of  this topic</w:t>
      </w:r>
      <w:r w:rsidR="00D0372E">
        <w:rPr>
          <w:lang w:val="en-US"/>
        </w:rPr>
        <w:t>,</w:t>
      </w:r>
      <w:r w:rsidR="00013612" w:rsidRPr="00013612">
        <w:rPr>
          <w:lang w:val="en-US"/>
        </w:rPr>
        <w:t xml:space="preserve"> also </w:t>
      </w:r>
      <w:r w:rsidR="00D0372E">
        <w:rPr>
          <w:lang w:val="en-US"/>
        </w:rPr>
        <w:t xml:space="preserve">by </w:t>
      </w:r>
      <w:r w:rsidR="00013612" w:rsidRPr="00013612">
        <w:rPr>
          <w:lang w:val="en-US"/>
        </w:rPr>
        <w:t xml:space="preserve">taking into account the higher resolution </w:t>
      </w:r>
      <w:r w:rsidR="00D0372E">
        <w:rPr>
          <w:lang w:val="en-US"/>
        </w:rPr>
        <w:t>as compared with the</w:t>
      </w:r>
      <w:r w:rsidR="00013612" w:rsidRPr="00013612">
        <w:rPr>
          <w:lang w:val="en-US"/>
        </w:rPr>
        <w:t xml:space="preserve"> to SMOS data. </w:t>
      </w:r>
    </w:p>
    <w:p w:rsidR="00013612" w:rsidRDefault="00D0372E" w:rsidP="00013612">
      <w:pPr>
        <w:spacing w:before="120"/>
        <w:rPr>
          <w:lang w:val="en-US"/>
        </w:rPr>
      </w:pPr>
      <w:r>
        <w:rPr>
          <w:lang w:val="en-US"/>
        </w:rPr>
        <w:t>For</w:t>
      </w:r>
      <w:r w:rsidR="00013612" w:rsidRPr="00013612">
        <w:rPr>
          <w:lang w:val="en-US"/>
        </w:rPr>
        <w:t xml:space="preserve"> example</w:t>
      </w:r>
      <w:r>
        <w:rPr>
          <w:lang w:val="en-US"/>
        </w:rPr>
        <w:t>, in</w:t>
      </w:r>
      <w:r w:rsidR="00013612" w:rsidRPr="00013612">
        <w:rPr>
          <w:lang w:val="en-US"/>
        </w:rPr>
        <w:t xml:space="preserve"> </w:t>
      </w:r>
      <w:r w:rsidRPr="00120819">
        <w:rPr>
          <w:lang w:val="en-US"/>
        </w:rPr>
        <w:fldChar w:fldCharType="begin"/>
      </w:r>
      <w:r w:rsidRPr="00120819">
        <w:rPr>
          <w:lang w:val="en-US"/>
        </w:rPr>
        <w:instrText xml:space="preserve"> REF _Ref414013122 \h </w:instrText>
      </w:r>
      <w:r w:rsidRPr="00120819">
        <w:rPr>
          <w:lang w:val="en-US"/>
        </w:rPr>
      </w:r>
      <w:r w:rsidRPr="00120819">
        <w:rPr>
          <w:lang w:val="en-US"/>
        </w:rPr>
        <w:fldChar w:fldCharType="separate"/>
      </w:r>
      <w:r w:rsidR="00C17990" w:rsidRPr="00120819">
        <w:t xml:space="preserve">Figure </w:t>
      </w:r>
      <w:r w:rsidR="00C17990">
        <w:rPr>
          <w:noProof/>
        </w:rPr>
        <w:t>4</w:t>
      </w:r>
      <w:r w:rsidR="00C17990" w:rsidRPr="00120819">
        <w:noBreakHyphen/>
      </w:r>
      <w:r w:rsidR="00C17990">
        <w:rPr>
          <w:noProof/>
        </w:rPr>
        <w:t>6</w:t>
      </w:r>
      <w:r w:rsidRPr="00120819">
        <w:rPr>
          <w:lang w:val="en-US"/>
        </w:rPr>
        <w:fldChar w:fldCharType="end"/>
      </w:r>
      <w:r>
        <w:rPr>
          <w:lang w:val="en-US"/>
        </w:rPr>
        <w:t xml:space="preserve"> </w:t>
      </w:r>
      <w:r w:rsidR="00013612" w:rsidRPr="00013612">
        <w:rPr>
          <w:lang w:val="en-US"/>
        </w:rPr>
        <w:t xml:space="preserve">the brightness temperature data from one of the lines of flight (Line5) is presented as a function </w:t>
      </w:r>
      <w:r w:rsidR="00013612" w:rsidRPr="00120819">
        <w:rPr>
          <w:lang w:val="en-US"/>
        </w:rPr>
        <w:t>of range</w:t>
      </w:r>
      <w:r>
        <w:rPr>
          <w:lang w:val="en-US"/>
        </w:rPr>
        <w:t>.  It i</w:t>
      </w:r>
      <w:r w:rsidR="00013612" w:rsidRPr="00120819">
        <w:rPr>
          <w:lang w:val="en-US"/>
        </w:rPr>
        <w:t xml:space="preserve">s </w:t>
      </w:r>
      <w:r w:rsidR="00013612" w:rsidRPr="00013612">
        <w:rPr>
          <w:lang w:val="en-US"/>
        </w:rPr>
        <w:t>worth noting that Line 5 passes over the Concordia station at approximately x = 290 km.</w:t>
      </w:r>
    </w:p>
    <w:p w:rsidR="00013612" w:rsidRPr="00800B3E" w:rsidRDefault="00013612" w:rsidP="00120819">
      <w:pPr>
        <w:spacing w:before="120"/>
        <w:jc w:val="center"/>
        <w:rPr>
          <w:color w:val="FF0000"/>
          <w:lang w:val="en-US"/>
        </w:rPr>
      </w:pPr>
      <w:r w:rsidRPr="000E09D0">
        <w:rPr>
          <w:noProof/>
          <w:color w:val="FF0000"/>
          <w:lang w:val="it-IT" w:eastAsia="it-IT"/>
        </w:rPr>
        <w:drawing>
          <wp:inline distT="0" distB="0" distL="0" distR="0" wp14:anchorId="335FD7A3" wp14:editId="4D2B62DB">
            <wp:extent cx="5762625" cy="3162300"/>
            <wp:effectExtent l="0" t="0" r="9525" b="0"/>
            <wp:docPr id="17" name="Immagine 17" descr="Description: l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55" descr="Description: line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rsidR="00013612" w:rsidRPr="00120819" w:rsidRDefault="00013612" w:rsidP="00120819">
      <w:pPr>
        <w:pStyle w:val="Didascalia"/>
      </w:pPr>
      <w:bookmarkStart w:id="58" w:name="_Ref414013122"/>
      <w:r w:rsidRPr="00120819">
        <w:t xml:space="preserve">Figure </w:t>
      </w:r>
      <w:r w:rsidRPr="00120819">
        <w:fldChar w:fldCharType="begin"/>
      </w:r>
      <w:r w:rsidRPr="00120819">
        <w:instrText xml:space="preserve"> STYLEREF 1 \s </w:instrText>
      </w:r>
      <w:r w:rsidRPr="00120819">
        <w:fldChar w:fldCharType="separate"/>
      </w:r>
      <w:r w:rsidR="00C17990">
        <w:rPr>
          <w:noProof/>
        </w:rPr>
        <w:t>4</w:t>
      </w:r>
      <w:r w:rsidRPr="00120819">
        <w:fldChar w:fldCharType="end"/>
      </w:r>
      <w:r w:rsidRPr="00120819">
        <w:noBreakHyphen/>
      </w:r>
      <w:r w:rsidRPr="00120819">
        <w:fldChar w:fldCharType="begin"/>
      </w:r>
      <w:r w:rsidRPr="00120819">
        <w:instrText xml:space="preserve"> SEQ Figure \* ARABIC \s 1 </w:instrText>
      </w:r>
      <w:r w:rsidRPr="00120819">
        <w:fldChar w:fldCharType="separate"/>
      </w:r>
      <w:r w:rsidR="00C17990">
        <w:rPr>
          <w:noProof/>
        </w:rPr>
        <w:t>6</w:t>
      </w:r>
      <w:r w:rsidRPr="00120819">
        <w:fldChar w:fldCharType="end"/>
      </w:r>
      <w:bookmarkEnd w:id="58"/>
      <w:r w:rsidRPr="00120819">
        <w:t> : Flight line 5 through Concordia.</w:t>
      </w:r>
    </w:p>
    <w:p w:rsidR="00013612" w:rsidRPr="00120819" w:rsidRDefault="00013612" w:rsidP="00A870EF">
      <w:pPr>
        <w:spacing w:before="120"/>
        <w:rPr>
          <w:lang w:val="en-US"/>
        </w:rPr>
      </w:pPr>
    </w:p>
    <w:p w:rsidR="00013612" w:rsidRPr="00120819" w:rsidRDefault="00013612" w:rsidP="00120819">
      <w:pPr>
        <w:rPr>
          <w:lang w:val="en-US"/>
        </w:rPr>
      </w:pPr>
      <w:r w:rsidRPr="00120819">
        <w:rPr>
          <w:lang w:val="en-US"/>
        </w:rPr>
        <w:t xml:space="preserve">In the figure it can be observed that, in spite of the general trend </w:t>
      </w:r>
      <w:r w:rsidR="00D0372E">
        <w:rPr>
          <w:lang w:val="en-US"/>
        </w:rPr>
        <w:t>that</w:t>
      </w:r>
      <w:r w:rsidRPr="00120819">
        <w:rPr>
          <w:lang w:val="en-US"/>
        </w:rPr>
        <w:t xml:space="preserve"> increases from East to West and is mainly due to an increase </w:t>
      </w:r>
      <w:r w:rsidR="00D0372E">
        <w:rPr>
          <w:lang w:val="en-US"/>
        </w:rPr>
        <w:t>in</w:t>
      </w:r>
      <w:r w:rsidRPr="00120819">
        <w:rPr>
          <w:lang w:val="en-US"/>
        </w:rPr>
        <w:t xml:space="preserve"> the surface temperature and </w:t>
      </w:r>
      <w:r w:rsidR="00D0372E">
        <w:rPr>
          <w:lang w:val="en-US"/>
        </w:rPr>
        <w:t xml:space="preserve">to </w:t>
      </w:r>
      <w:r w:rsidRPr="00120819">
        <w:rPr>
          <w:lang w:val="en-US"/>
        </w:rPr>
        <w:t xml:space="preserve">a decrease </w:t>
      </w:r>
      <w:r w:rsidR="00D0372E">
        <w:rPr>
          <w:lang w:val="en-US"/>
        </w:rPr>
        <w:t>in</w:t>
      </w:r>
      <w:r w:rsidRPr="00120819">
        <w:rPr>
          <w:lang w:val="en-US"/>
        </w:rPr>
        <w:t xml:space="preserve"> ice thickness, the signal presents a significant number of fluctuations of around 2K at both Vertical and Horizontal polarization</w:t>
      </w:r>
      <w:r w:rsidR="00D0372E">
        <w:rPr>
          <w:lang w:val="en-US"/>
        </w:rPr>
        <w:t>.</w:t>
      </w:r>
      <w:r w:rsidRPr="00120819">
        <w:rPr>
          <w:lang w:val="en-US"/>
        </w:rPr>
        <w:t xml:space="preserve"> </w:t>
      </w:r>
      <w:r w:rsidR="00D0372E">
        <w:rPr>
          <w:lang w:val="en-US"/>
        </w:rPr>
        <w:t>This may</w:t>
      </w:r>
      <w:r w:rsidRPr="00120819">
        <w:rPr>
          <w:lang w:val="en-US"/>
        </w:rPr>
        <w:t xml:space="preserve"> be due to both </w:t>
      </w:r>
      <w:r w:rsidR="00D0372E">
        <w:rPr>
          <w:lang w:val="en-US"/>
        </w:rPr>
        <w:t xml:space="preserve">the </w:t>
      </w:r>
      <w:r w:rsidRPr="00120819">
        <w:rPr>
          <w:lang w:val="en-US"/>
        </w:rPr>
        <w:t>local bedrock topography and/or</w:t>
      </w:r>
      <w:r w:rsidR="00D0372E">
        <w:rPr>
          <w:lang w:val="en-US"/>
        </w:rPr>
        <w:t xml:space="preserve"> to the</w:t>
      </w:r>
      <w:r w:rsidRPr="00120819">
        <w:rPr>
          <w:lang w:val="en-US"/>
        </w:rPr>
        <w:t xml:space="preserve"> ice sheet properties. The</w:t>
      </w:r>
      <w:r w:rsidR="00D0372E">
        <w:rPr>
          <w:lang w:val="en-US"/>
        </w:rPr>
        <w:t xml:space="preserve"> scale of these</w:t>
      </w:r>
      <w:r w:rsidRPr="00120819">
        <w:rPr>
          <w:lang w:val="en-US"/>
        </w:rPr>
        <w:t xml:space="preserve"> fluctuations </w:t>
      </w:r>
      <w:r w:rsidR="00D0372E">
        <w:rPr>
          <w:lang w:val="en-US"/>
        </w:rPr>
        <w:t>is</w:t>
      </w:r>
      <w:r w:rsidRPr="00120819">
        <w:rPr>
          <w:lang w:val="en-US"/>
        </w:rPr>
        <w:t xml:space="preserve"> o</w:t>
      </w:r>
      <w:r w:rsidR="00D0372E">
        <w:rPr>
          <w:lang w:val="en-US"/>
        </w:rPr>
        <w:t>n</w:t>
      </w:r>
      <w:r w:rsidRPr="00120819">
        <w:rPr>
          <w:lang w:val="en-US"/>
        </w:rPr>
        <w:t xml:space="preserve"> the order of 20 Km.</w:t>
      </w:r>
    </w:p>
    <w:p w:rsidR="00013612" w:rsidRPr="00120819" w:rsidRDefault="00013612" w:rsidP="00120819">
      <w:pPr>
        <w:rPr>
          <w:lang w:val="en-US"/>
        </w:rPr>
      </w:pPr>
      <w:r w:rsidRPr="00120819">
        <w:rPr>
          <w:lang w:val="en-US"/>
        </w:rPr>
        <w:t xml:space="preserve">Preliminary results, </w:t>
      </w:r>
      <w:r w:rsidR="00D0372E">
        <w:rPr>
          <w:lang w:val="en-US"/>
        </w:rPr>
        <w:t xml:space="preserve">which are </w:t>
      </w:r>
      <w:r w:rsidRPr="00120819">
        <w:rPr>
          <w:lang w:val="en-US"/>
        </w:rPr>
        <w:t xml:space="preserve">presented in </w:t>
      </w:r>
      <w:r w:rsidR="00E1383D">
        <w:rPr>
          <w:lang w:val="en-US"/>
        </w:rPr>
        <w:t>(</w:t>
      </w:r>
      <w:r w:rsidRPr="00120819">
        <w:rPr>
          <w:lang w:val="en-US"/>
        </w:rPr>
        <w:t xml:space="preserve">Skou </w:t>
      </w:r>
      <w:r w:rsidRPr="00697BC5">
        <w:rPr>
          <w:i/>
          <w:lang w:val="en-US"/>
        </w:rPr>
        <w:t>et al.</w:t>
      </w:r>
      <w:r w:rsidRPr="00120819">
        <w:rPr>
          <w:lang w:val="en-US"/>
        </w:rPr>
        <w:t>, 2013</w:t>
      </w:r>
      <w:r w:rsidR="00E1383D">
        <w:rPr>
          <w:lang w:val="en-US"/>
        </w:rPr>
        <w:t>)</w:t>
      </w:r>
      <w:r w:rsidR="00697BC5">
        <w:rPr>
          <w:lang w:val="en-US"/>
        </w:rPr>
        <w:t xml:space="preserve"> and</w:t>
      </w:r>
      <w:r w:rsidR="00E1383D">
        <w:rPr>
          <w:lang w:val="en-US"/>
        </w:rPr>
        <w:t xml:space="preserve"> (</w:t>
      </w:r>
      <w:r w:rsidRPr="00120819">
        <w:rPr>
          <w:lang w:val="en-US"/>
        </w:rPr>
        <w:t xml:space="preserve">Skou </w:t>
      </w:r>
      <w:r w:rsidRPr="00697BC5">
        <w:rPr>
          <w:i/>
          <w:lang w:val="en-US"/>
        </w:rPr>
        <w:t>et al.</w:t>
      </w:r>
      <w:r w:rsidRPr="00120819">
        <w:rPr>
          <w:lang w:val="en-US"/>
        </w:rPr>
        <w:t>, 2014</w:t>
      </w:r>
      <w:r w:rsidR="00E1383D">
        <w:rPr>
          <w:lang w:val="en-US"/>
        </w:rPr>
        <w:t>)</w:t>
      </w:r>
      <w:r w:rsidR="00185C07">
        <w:rPr>
          <w:lang w:val="en-US"/>
        </w:rPr>
        <w:t>,</w:t>
      </w:r>
      <w:r w:rsidRPr="00120819">
        <w:rPr>
          <w:lang w:val="en-US"/>
        </w:rPr>
        <w:t xml:space="preserve"> demonstrated that a simple first</w:t>
      </w:r>
      <w:r w:rsidR="00185C07">
        <w:rPr>
          <w:lang w:val="en-US"/>
        </w:rPr>
        <w:t>-</w:t>
      </w:r>
      <w:r w:rsidRPr="00120819">
        <w:rPr>
          <w:lang w:val="en-US"/>
        </w:rPr>
        <w:t xml:space="preserve">order transfer model, similar to </w:t>
      </w:r>
      <w:r w:rsidR="00185C07">
        <w:rPr>
          <w:lang w:val="en-US"/>
        </w:rPr>
        <w:t>the one</w:t>
      </w:r>
      <w:r w:rsidRPr="00120819">
        <w:rPr>
          <w:lang w:val="en-US"/>
        </w:rPr>
        <w:t xml:space="preserve"> presented in the D1 deliverable</w:t>
      </w:r>
      <w:r w:rsidR="00697BC5">
        <w:rPr>
          <w:lang w:val="en-US"/>
        </w:rPr>
        <w:t xml:space="preserve"> [RD.3]</w:t>
      </w:r>
      <w:r w:rsidRPr="00120819">
        <w:rPr>
          <w:lang w:val="en-US"/>
        </w:rPr>
        <w:t xml:space="preserve"> and which compute</w:t>
      </w:r>
      <w:r w:rsidR="00185C07">
        <w:rPr>
          <w:lang w:val="en-US"/>
        </w:rPr>
        <w:t>s</w:t>
      </w:r>
      <w:r w:rsidRPr="00120819">
        <w:rPr>
          <w:lang w:val="en-US"/>
        </w:rPr>
        <w:t xml:space="preserve"> the ice sheet absorption starting from </w:t>
      </w:r>
      <w:r w:rsidR="00185C07">
        <w:rPr>
          <w:lang w:val="en-US"/>
        </w:rPr>
        <w:t xml:space="preserve">the </w:t>
      </w:r>
      <w:r w:rsidRPr="00120819">
        <w:rPr>
          <w:lang w:val="en-US"/>
        </w:rPr>
        <w:t xml:space="preserve">ice sheet </w:t>
      </w:r>
      <w:r w:rsidRPr="00120819">
        <w:rPr>
          <w:lang w:val="en-US"/>
        </w:rPr>
        <w:lastRenderedPageBreak/>
        <w:t xml:space="preserve">properties, is </w:t>
      </w:r>
      <w:r w:rsidR="00185C07">
        <w:rPr>
          <w:lang w:val="en-US"/>
        </w:rPr>
        <w:t>capable of explaining</w:t>
      </w:r>
      <w:r w:rsidRPr="00120819">
        <w:rPr>
          <w:lang w:val="en-US"/>
        </w:rPr>
        <w:t xml:space="preserve"> these data. Further investigations will </w:t>
      </w:r>
      <w:r w:rsidR="00185C07">
        <w:rPr>
          <w:lang w:val="en-US"/>
        </w:rPr>
        <w:t>continued in</w:t>
      </w:r>
      <w:r w:rsidRPr="00120819">
        <w:rPr>
          <w:lang w:val="en-US"/>
        </w:rPr>
        <w:t xml:space="preserve"> the present project </w:t>
      </w:r>
      <w:r w:rsidR="00185C07">
        <w:rPr>
          <w:lang w:val="en-US"/>
        </w:rPr>
        <w:t>by using</w:t>
      </w:r>
      <w:r w:rsidRPr="00120819">
        <w:rPr>
          <w:lang w:val="en-US"/>
        </w:rPr>
        <w:t xml:space="preserve"> more elaborated models. </w:t>
      </w:r>
    </w:p>
    <w:p w:rsidR="00013612" w:rsidRPr="00120819" w:rsidRDefault="00013612" w:rsidP="00120819">
      <w:pPr>
        <w:rPr>
          <w:lang w:val="en-US"/>
        </w:rPr>
      </w:pPr>
      <w:r w:rsidRPr="00120819">
        <w:rPr>
          <w:lang w:val="en-US"/>
        </w:rPr>
        <w:t xml:space="preserve">We can conclude that bedrock topography </w:t>
      </w:r>
      <w:r w:rsidR="00185C07">
        <w:rPr>
          <w:lang w:val="en-US"/>
        </w:rPr>
        <w:t>greatly</w:t>
      </w:r>
      <w:r w:rsidRPr="00120819">
        <w:rPr>
          <w:lang w:val="en-US"/>
        </w:rPr>
        <w:t xml:space="preserve"> influences the temperature profile</w:t>
      </w:r>
      <w:r w:rsidR="00185C07">
        <w:rPr>
          <w:lang w:val="en-US"/>
        </w:rPr>
        <w:t>,</w:t>
      </w:r>
      <w:r w:rsidRPr="00120819">
        <w:rPr>
          <w:lang w:val="en-US"/>
        </w:rPr>
        <w:t xml:space="preserve"> </w:t>
      </w:r>
      <w:r w:rsidR="00185C07">
        <w:rPr>
          <w:lang w:val="en-US"/>
        </w:rPr>
        <w:t>and therefore</w:t>
      </w:r>
      <w:r w:rsidRPr="00120819">
        <w:rPr>
          <w:lang w:val="en-US"/>
        </w:rPr>
        <w:t xml:space="preserve"> affects the measured TB</w:t>
      </w:r>
      <w:r w:rsidR="004C6B0A" w:rsidRPr="004C6B0A">
        <w:rPr>
          <w:lang w:val="en-US"/>
        </w:rPr>
        <w:t xml:space="preserve"> </w:t>
      </w:r>
      <w:r w:rsidR="004C6B0A" w:rsidRPr="00120819">
        <w:rPr>
          <w:lang w:val="en-US"/>
        </w:rPr>
        <w:t>indirectly</w:t>
      </w:r>
      <w:r w:rsidRPr="00120819">
        <w:rPr>
          <w:lang w:val="en-US"/>
        </w:rPr>
        <w:t xml:space="preserve">. This relationship will be </w:t>
      </w:r>
      <w:r w:rsidR="004C6B0A">
        <w:rPr>
          <w:lang w:val="en-US"/>
        </w:rPr>
        <w:t>further</w:t>
      </w:r>
      <w:r w:rsidRPr="00120819">
        <w:rPr>
          <w:lang w:val="en-US"/>
        </w:rPr>
        <w:t xml:space="preserve"> investigated in the present project in order to verify </w:t>
      </w:r>
      <w:r w:rsidR="004C6B0A">
        <w:rPr>
          <w:lang w:val="en-US"/>
        </w:rPr>
        <w:t>whether</w:t>
      </w:r>
      <w:r w:rsidRPr="00120819">
        <w:rPr>
          <w:lang w:val="en-US"/>
        </w:rPr>
        <w:t xml:space="preserve">, </w:t>
      </w:r>
      <w:r w:rsidR="004C6B0A">
        <w:rPr>
          <w:lang w:val="en-US"/>
        </w:rPr>
        <w:t xml:space="preserve">by </w:t>
      </w:r>
      <w:r w:rsidRPr="00120819">
        <w:rPr>
          <w:lang w:val="en-US"/>
        </w:rPr>
        <w:t xml:space="preserve">using appropriate models and auxiliary data, it will be possible to derive information </w:t>
      </w:r>
      <w:r w:rsidR="004C6B0A" w:rsidRPr="00120819">
        <w:rPr>
          <w:lang w:val="en-US"/>
        </w:rPr>
        <w:t xml:space="preserve">from SMOS data </w:t>
      </w:r>
      <w:r w:rsidRPr="00120819">
        <w:rPr>
          <w:lang w:val="en-US"/>
        </w:rPr>
        <w:t xml:space="preserve">on bedrock topography and heat flux. </w:t>
      </w:r>
    </w:p>
    <w:p w:rsidR="00013612" w:rsidRPr="00120819" w:rsidRDefault="00013612" w:rsidP="00013612">
      <w:pPr>
        <w:spacing w:before="120"/>
        <w:rPr>
          <w:lang w:val="en-US"/>
        </w:rPr>
      </w:pPr>
    </w:p>
    <w:p w:rsidR="00013612" w:rsidRPr="00120819" w:rsidRDefault="00013612" w:rsidP="00013612">
      <w:pPr>
        <w:pStyle w:val="Titolo3"/>
        <w:rPr>
          <w:lang w:val="en-US"/>
        </w:rPr>
      </w:pPr>
      <w:bookmarkStart w:id="59" w:name="_Toc415821141"/>
      <w:r w:rsidRPr="00120819">
        <w:rPr>
          <w:lang w:val="en-US"/>
        </w:rPr>
        <w:t>Methodology</w:t>
      </w:r>
      <w:bookmarkEnd w:id="59"/>
    </w:p>
    <w:p w:rsidR="00013612" w:rsidRPr="00120819" w:rsidRDefault="00013612" w:rsidP="00013612">
      <w:pPr>
        <w:rPr>
          <w:lang w:val="en-US"/>
        </w:rPr>
      </w:pPr>
      <w:r w:rsidRPr="00120819">
        <w:rPr>
          <w:lang w:val="en-US"/>
        </w:rPr>
        <w:t xml:space="preserve">Based on what </w:t>
      </w:r>
      <w:r w:rsidR="00014F93">
        <w:rPr>
          <w:lang w:val="en-US"/>
        </w:rPr>
        <w:t>has been</w:t>
      </w:r>
      <w:r w:rsidRPr="00120819">
        <w:rPr>
          <w:lang w:val="en-US"/>
        </w:rPr>
        <w:t xml:space="preserve"> described above, the activity </w:t>
      </w:r>
      <w:r w:rsidR="00014F93">
        <w:rPr>
          <w:lang w:val="en-US"/>
        </w:rPr>
        <w:t>that</w:t>
      </w:r>
      <w:r w:rsidRPr="00120819">
        <w:rPr>
          <w:lang w:val="en-US"/>
        </w:rPr>
        <w:t xml:space="preserve"> will be conducted in the present Case Study will </w:t>
      </w:r>
      <w:r w:rsidR="00014F93">
        <w:rPr>
          <w:lang w:val="en-US"/>
        </w:rPr>
        <w:t>-</w:t>
      </w:r>
      <w:r w:rsidRPr="00120819">
        <w:rPr>
          <w:lang w:val="en-US"/>
        </w:rPr>
        <w:t>as a first step</w:t>
      </w:r>
      <w:r w:rsidR="00014F93">
        <w:rPr>
          <w:lang w:val="en-US"/>
        </w:rPr>
        <w:t>-</w:t>
      </w:r>
      <w:r w:rsidRPr="00120819">
        <w:rPr>
          <w:lang w:val="en-US"/>
        </w:rPr>
        <w:t xml:space="preserve"> carry out an in-depth investigation of the data acquired during the DOMECair experiment</w:t>
      </w:r>
      <w:r w:rsidR="00014F93">
        <w:rPr>
          <w:lang w:val="en-US"/>
        </w:rPr>
        <w:t>,</w:t>
      </w:r>
      <w:r w:rsidRPr="00120819">
        <w:rPr>
          <w:lang w:val="en-US"/>
        </w:rPr>
        <w:t xml:space="preserve"> using models described in the D1 report. In particular</w:t>
      </w:r>
      <w:r w:rsidR="00014F93">
        <w:rPr>
          <w:lang w:val="en-US"/>
        </w:rPr>
        <w:t>,</w:t>
      </w:r>
      <w:r w:rsidRPr="00120819">
        <w:rPr>
          <w:lang w:val="en-US"/>
        </w:rPr>
        <w:t xml:space="preserve"> the following activities will be implemented:</w:t>
      </w:r>
    </w:p>
    <w:p w:rsidR="00013612" w:rsidRPr="00120819" w:rsidRDefault="00013612" w:rsidP="00013612">
      <w:pPr>
        <w:rPr>
          <w:lang w:val="en-US"/>
        </w:rPr>
      </w:pP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 xml:space="preserve">Measured TB will be correlated with </w:t>
      </w:r>
      <w:r w:rsidR="00014F93">
        <w:rPr>
          <w:lang w:val="en-US"/>
        </w:rPr>
        <w:t xml:space="preserve">the </w:t>
      </w:r>
      <w:r w:rsidRPr="00120819">
        <w:rPr>
          <w:lang w:val="en-US"/>
        </w:rPr>
        <w:t>physical temperature of the ice sheet (</w:t>
      </w:r>
      <w:r w:rsidRPr="00120819">
        <w:rPr>
          <w:lang w:val="en-US"/>
        </w:rPr>
        <w:fldChar w:fldCharType="begin"/>
      </w:r>
      <w:r w:rsidRPr="00120819">
        <w:rPr>
          <w:lang w:val="en-US"/>
        </w:rPr>
        <w:instrText xml:space="preserve"> REF _Ref414012965 \h  \* MERGEFORMAT </w:instrText>
      </w:r>
      <w:r w:rsidRPr="00120819">
        <w:rPr>
          <w:lang w:val="en-US"/>
        </w:rPr>
      </w:r>
      <w:r w:rsidRPr="00120819">
        <w:rPr>
          <w:lang w:val="en-US"/>
        </w:rPr>
        <w:fldChar w:fldCharType="separate"/>
      </w:r>
      <w:r w:rsidR="00C17990" w:rsidRPr="00C17990">
        <w:rPr>
          <w:lang w:val="en-US"/>
        </w:rPr>
        <w:t>Figure 4</w:t>
      </w:r>
      <w:r w:rsidR="00C17990" w:rsidRPr="00C17990">
        <w:rPr>
          <w:lang w:val="en-US"/>
        </w:rPr>
        <w:noBreakHyphen/>
        <w:t>3</w:t>
      </w:r>
      <w:r w:rsidRPr="00120819">
        <w:rPr>
          <w:lang w:val="en-US"/>
        </w:rPr>
        <w:fldChar w:fldCharType="end"/>
      </w:r>
      <w:r w:rsidRPr="00120819">
        <w:rPr>
          <w:lang w:val="en-US"/>
        </w:rPr>
        <w:t>)</w:t>
      </w:r>
      <w:r w:rsidR="00014F93">
        <w:rPr>
          <w:lang w:val="en-US"/>
        </w:rPr>
        <w:t>,</w:t>
      </w: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 xml:space="preserve">The </w:t>
      </w:r>
      <w:r w:rsidR="00014F93" w:rsidRPr="00120819">
        <w:rPr>
          <w:lang w:val="en-US"/>
        </w:rPr>
        <w:t xml:space="preserve">maps </w:t>
      </w:r>
      <w:r w:rsidRPr="00120819">
        <w:rPr>
          <w:lang w:val="en-US"/>
        </w:rPr>
        <w:t>obtained will be compared with SMOS data</w:t>
      </w:r>
      <w:r w:rsidR="00014F93">
        <w:rPr>
          <w:lang w:val="en-US"/>
        </w:rPr>
        <w:t>,</w:t>
      </w: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 xml:space="preserve">The DOMECair TB map will be compared </w:t>
      </w:r>
      <w:r w:rsidR="00014F93">
        <w:rPr>
          <w:lang w:val="en-US"/>
        </w:rPr>
        <w:t>with the</w:t>
      </w:r>
      <w:r w:rsidRPr="00120819">
        <w:rPr>
          <w:lang w:val="en-US"/>
        </w:rPr>
        <w:t xml:space="preserve"> gravity map</w:t>
      </w:r>
      <w:r w:rsidR="00014F93">
        <w:rPr>
          <w:lang w:val="en-US"/>
        </w:rPr>
        <w:t>,</w:t>
      </w: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 xml:space="preserve">The data </w:t>
      </w:r>
      <w:r w:rsidR="00014F93" w:rsidRPr="00120819">
        <w:rPr>
          <w:lang w:val="en-US"/>
        </w:rPr>
        <w:t xml:space="preserve">acquired </w:t>
      </w:r>
      <w:r w:rsidRPr="00120819">
        <w:rPr>
          <w:lang w:val="en-US"/>
        </w:rPr>
        <w:t>will be simulated using the advanced model (DMRT-ML, Walomis, etc.)</w:t>
      </w:r>
      <w:r w:rsidR="00014F93">
        <w:rPr>
          <w:lang w:val="en-US"/>
        </w:rPr>
        <w:t>.</w:t>
      </w:r>
      <w:r w:rsidRPr="00120819">
        <w:rPr>
          <w:lang w:val="en-US"/>
        </w:rPr>
        <w:t xml:space="preserve"> </w:t>
      </w:r>
    </w:p>
    <w:p w:rsidR="00013612" w:rsidRPr="00120819" w:rsidRDefault="00013612" w:rsidP="00013612">
      <w:pPr>
        <w:suppressAutoHyphens w:val="0"/>
        <w:overflowPunct/>
        <w:autoSpaceDE/>
        <w:spacing w:before="120" w:after="0"/>
        <w:ind w:left="720"/>
        <w:textAlignment w:val="auto"/>
        <w:rPr>
          <w:lang w:val="en-US"/>
        </w:rPr>
      </w:pPr>
    </w:p>
    <w:p w:rsidR="00013612" w:rsidRPr="00120819" w:rsidRDefault="00013612" w:rsidP="00013612">
      <w:pPr>
        <w:suppressAutoHyphens w:val="0"/>
        <w:overflowPunct/>
        <w:autoSpaceDE/>
        <w:spacing w:before="120" w:after="0"/>
        <w:ind w:left="360"/>
        <w:textAlignment w:val="auto"/>
        <w:rPr>
          <w:lang w:val="en-US"/>
        </w:rPr>
      </w:pPr>
      <w:r w:rsidRPr="00120819">
        <w:rPr>
          <w:lang w:val="en-US"/>
        </w:rPr>
        <w:t xml:space="preserve">As </w:t>
      </w:r>
      <w:r w:rsidR="00014F93">
        <w:rPr>
          <w:lang w:val="en-US"/>
        </w:rPr>
        <w:t xml:space="preserve">is </w:t>
      </w:r>
      <w:r w:rsidRPr="00120819">
        <w:rPr>
          <w:lang w:val="en-US"/>
        </w:rPr>
        <w:t>quite obvious</w:t>
      </w:r>
      <w:r w:rsidR="00014F93">
        <w:rPr>
          <w:lang w:val="en-US"/>
        </w:rPr>
        <w:t>,</w:t>
      </w:r>
      <w:r w:rsidRPr="00120819">
        <w:rPr>
          <w:lang w:val="en-US"/>
        </w:rPr>
        <w:t xml:space="preserve"> this part of the </w:t>
      </w:r>
      <w:r w:rsidR="00697BC5">
        <w:rPr>
          <w:lang w:val="en-US"/>
        </w:rPr>
        <w:t xml:space="preserve">activity will focus on the Dome </w:t>
      </w:r>
      <w:r w:rsidRPr="00120819">
        <w:rPr>
          <w:lang w:val="en-US"/>
        </w:rPr>
        <w:t xml:space="preserve">C area where </w:t>
      </w:r>
      <w:r w:rsidR="00014F93">
        <w:rPr>
          <w:lang w:val="en-US"/>
        </w:rPr>
        <w:t xml:space="preserve">the </w:t>
      </w:r>
      <w:r w:rsidRPr="00120819">
        <w:rPr>
          <w:lang w:val="en-US"/>
        </w:rPr>
        <w:t xml:space="preserve">data were collected. The last point, model simulations, will be fundamental </w:t>
      </w:r>
      <w:r w:rsidR="00014F93">
        <w:rPr>
          <w:lang w:val="en-US"/>
        </w:rPr>
        <w:t>in</w:t>
      </w:r>
      <w:r w:rsidRPr="00120819">
        <w:rPr>
          <w:lang w:val="en-US"/>
        </w:rPr>
        <w:t xml:space="preserve"> investigating the sensitivity to parameters </w:t>
      </w:r>
      <w:r w:rsidR="00014F93">
        <w:rPr>
          <w:lang w:val="en-US"/>
        </w:rPr>
        <w:t>that</w:t>
      </w:r>
      <w:r w:rsidRPr="00120819">
        <w:rPr>
          <w:lang w:val="en-US"/>
        </w:rPr>
        <w:t xml:space="preserve"> influence the TB and in </w:t>
      </w:r>
      <w:r w:rsidR="00014F93">
        <w:rPr>
          <w:lang w:val="en-US"/>
        </w:rPr>
        <w:t>developing</w:t>
      </w:r>
      <w:r w:rsidRPr="00120819">
        <w:rPr>
          <w:lang w:val="en-US"/>
        </w:rPr>
        <w:t xml:space="preserve"> a methodology </w:t>
      </w:r>
      <w:r w:rsidR="00014F93">
        <w:rPr>
          <w:lang w:val="en-US"/>
        </w:rPr>
        <w:t>to</w:t>
      </w:r>
      <w:r w:rsidRPr="00120819">
        <w:rPr>
          <w:lang w:val="en-US"/>
        </w:rPr>
        <w:t xml:space="preserve"> be used for the </w:t>
      </w:r>
      <w:r w:rsidR="00014F93">
        <w:rPr>
          <w:lang w:val="en-US"/>
        </w:rPr>
        <w:t>possible</w:t>
      </w:r>
      <w:r w:rsidRPr="00120819">
        <w:rPr>
          <w:lang w:val="en-US"/>
        </w:rPr>
        <w:t xml:space="preserve"> retrieval of ice sheet properties (i.e. bedrock topography, heat flux) in other parts of Antarctica. </w:t>
      </w:r>
    </w:p>
    <w:p w:rsidR="00013612" w:rsidRPr="00120819" w:rsidRDefault="00013612" w:rsidP="00013612">
      <w:pPr>
        <w:suppressAutoHyphens w:val="0"/>
        <w:overflowPunct/>
        <w:autoSpaceDE/>
        <w:spacing w:before="120" w:after="0"/>
        <w:ind w:left="360"/>
        <w:textAlignment w:val="auto"/>
        <w:rPr>
          <w:lang w:val="en-US"/>
        </w:rPr>
      </w:pPr>
    </w:p>
    <w:p w:rsidR="00013612" w:rsidRPr="00120819" w:rsidRDefault="00013612" w:rsidP="00013612">
      <w:pPr>
        <w:suppressAutoHyphens w:val="0"/>
        <w:overflowPunct/>
        <w:autoSpaceDE/>
        <w:spacing w:before="120" w:after="0"/>
        <w:ind w:left="360"/>
        <w:textAlignment w:val="auto"/>
        <w:rPr>
          <w:lang w:val="en-US"/>
        </w:rPr>
      </w:pPr>
      <w:r w:rsidRPr="00120819">
        <w:rPr>
          <w:lang w:val="en-US"/>
        </w:rPr>
        <w:t>The second step of the investigation concerns other areas of Antarctica. The activity will be developed as follows:</w:t>
      </w: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 xml:space="preserve">SMOS and </w:t>
      </w:r>
      <w:r w:rsidR="00697BC5">
        <w:rPr>
          <w:lang w:val="en-US"/>
        </w:rPr>
        <w:t>b</w:t>
      </w:r>
      <w:r w:rsidRPr="00120819">
        <w:rPr>
          <w:lang w:val="en-US"/>
        </w:rPr>
        <w:t xml:space="preserve">edrock data will be compared over larger parts of Antarctica (coastal areas </w:t>
      </w:r>
      <w:r w:rsidR="00014F93">
        <w:rPr>
          <w:lang w:val="en-US"/>
        </w:rPr>
        <w:t>in which</w:t>
      </w:r>
      <w:r w:rsidRPr="00120819">
        <w:rPr>
          <w:lang w:val="en-US"/>
        </w:rPr>
        <w:t xml:space="preserve"> metamorphism is more relevant will be excluded as </w:t>
      </w:r>
      <w:r w:rsidR="00014F93">
        <w:rPr>
          <w:lang w:val="en-US"/>
        </w:rPr>
        <w:t xml:space="preserve">a </w:t>
      </w:r>
      <w:r w:rsidRPr="00120819">
        <w:rPr>
          <w:lang w:val="en-US"/>
        </w:rPr>
        <w:t>first step)</w:t>
      </w:r>
      <w:r w:rsidR="00014F93">
        <w:rPr>
          <w:lang w:val="en-US"/>
        </w:rPr>
        <w:t>,</w:t>
      </w: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Comparison</w:t>
      </w:r>
      <w:r w:rsidR="00014F93">
        <w:rPr>
          <w:lang w:val="en-US"/>
        </w:rPr>
        <w:t>s will be made</w:t>
      </w:r>
      <w:r w:rsidRPr="00120819">
        <w:rPr>
          <w:lang w:val="en-US"/>
        </w:rPr>
        <w:t xml:space="preserve"> between SMOS and GOCE </w:t>
      </w:r>
      <w:r w:rsidR="00014F93">
        <w:rPr>
          <w:lang w:val="en-US"/>
        </w:rPr>
        <w:t xml:space="preserve">data </w:t>
      </w:r>
      <w:r w:rsidRPr="00120819">
        <w:rPr>
          <w:lang w:val="en-US"/>
        </w:rPr>
        <w:t>(or others gravimetry data) over the same areas</w:t>
      </w:r>
      <w:r w:rsidR="00014F93">
        <w:rPr>
          <w:lang w:val="en-US"/>
        </w:rPr>
        <w:t>,</w:t>
      </w:r>
    </w:p>
    <w:p w:rsidR="00013612" w:rsidRPr="00120819" w:rsidRDefault="00013612" w:rsidP="00013612">
      <w:pPr>
        <w:numPr>
          <w:ilvl w:val="0"/>
          <w:numId w:val="8"/>
        </w:numPr>
        <w:suppressAutoHyphens w:val="0"/>
        <w:overflowPunct/>
        <w:autoSpaceDE/>
        <w:spacing w:before="120" w:after="0"/>
        <w:textAlignment w:val="auto"/>
        <w:rPr>
          <w:lang w:val="en-US"/>
        </w:rPr>
      </w:pPr>
      <w:r w:rsidRPr="00120819">
        <w:rPr>
          <w:lang w:val="en-US"/>
        </w:rPr>
        <w:t xml:space="preserve">Data will be also compared </w:t>
      </w:r>
      <w:r w:rsidR="00014F93">
        <w:rPr>
          <w:lang w:val="en-US"/>
        </w:rPr>
        <w:t>with</w:t>
      </w:r>
      <w:r w:rsidRPr="00120819">
        <w:rPr>
          <w:lang w:val="en-US"/>
        </w:rPr>
        <w:t xml:space="preserve"> SWARM magnetic data (Fox Maule </w:t>
      </w:r>
      <w:r w:rsidRPr="00697BC5">
        <w:rPr>
          <w:i/>
          <w:lang w:val="en-US"/>
        </w:rPr>
        <w:t>et al</w:t>
      </w:r>
      <w:r w:rsidR="00697BC5" w:rsidRPr="00697BC5">
        <w:rPr>
          <w:i/>
          <w:lang w:val="en-US"/>
        </w:rPr>
        <w:t>.</w:t>
      </w:r>
      <w:r w:rsidRPr="00120819">
        <w:rPr>
          <w:lang w:val="en-US"/>
        </w:rPr>
        <w:t xml:space="preserve">, 2005) and </w:t>
      </w:r>
      <w:r w:rsidR="00014F93">
        <w:rPr>
          <w:lang w:val="en-US"/>
        </w:rPr>
        <w:t xml:space="preserve">with </w:t>
      </w:r>
      <w:r w:rsidRPr="00120819">
        <w:rPr>
          <w:lang w:val="en-US"/>
        </w:rPr>
        <w:t>lithosphere models</w:t>
      </w:r>
      <w:r w:rsidR="00014F93">
        <w:rPr>
          <w:lang w:val="en-US"/>
        </w:rPr>
        <w:t>, in order</w:t>
      </w:r>
      <w:r w:rsidRPr="00120819">
        <w:rPr>
          <w:lang w:val="en-US"/>
        </w:rPr>
        <w:t xml:space="preserve"> to relate the TB variation to possible heat flux anomaly. </w:t>
      </w:r>
    </w:p>
    <w:p w:rsidR="00013612" w:rsidRPr="00120819" w:rsidRDefault="00013612" w:rsidP="00013612">
      <w:pPr>
        <w:suppressAutoHyphens w:val="0"/>
        <w:overflowPunct/>
        <w:autoSpaceDE/>
        <w:spacing w:before="120" w:after="0"/>
        <w:ind w:left="360"/>
        <w:textAlignment w:val="auto"/>
        <w:rPr>
          <w:lang w:val="en-US"/>
        </w:rPr>
      </w:pPr>
    </w:p>
    <w:p w:rsidR="00120819" w:rsidRDefault="00013612" w:rsidP="00013612">
      <w:pPr>
        <w:spacing w:before="120"/>
        <w:rPr>
          <w:lang w:val="en-US"/>
        </w:rPr>
      </w:pPr>
      <w:r w:rsidRPr="00120819">
        <w:rPr>
          <w:lang w:val="en-US"/>
        </w:rPr>
        <w:t>The potential product for Case No 2 is a topographic map of Antarctica. Bedmap2 already exists, but the validity of</w:t>
      </w:r>
      <w:r w:rsidR="00014F93">
        <w:rPr>
          <w:lang w:val="en-US"/>
        </w:rPr>
        <w:t xml:space="preserve"> the</w:t>
      </w:r>
      <w:r w:rsidRPr="00120819">
        <w:rPr>
          <w:lang w:val="en-US"/>
        </w:rPr>
        <w:t xml:space="preserve"> data behind Bedmap vary </w:t>
      </w:r>
      <w:r w:rsidR="00014F93">
        <w:rPr>
          <w:lang w:val="en-US"/>
        </w:rPr>
        <w:t>greatly</w:t>
      </w:r>
      <w:r w:rsidRPr="00120819">
        <w:rPr>
          <w:lang w:val="en-US"/>
        </w:rPr>
        <w:t xml:space="preserve"> from area to area: some areas are </w:t>
      </w:r>
      <w:r w:rsidR="00014F93" w:rsidRPr="00120819">
        <w:rPr>
          <w:lang w:val="en-US"/>
        </w:rPr>
        <w:t xml:space="preserve">densely </w:t>
      </w:r>
      <w:r w:rsidRPr="00120819">
        <w:rPr>
          <w:lang w:val="en-US"/>
        </w:rPr>
        <w:t>covered by radio echo soundings</w:t>
      </w:r>
      <w:r w:rsidR="00014F93">
        <w:rPr>
          <w:lang w:val="en-US"/>
        </w:rPr>
        <w:t>,</w:t>
      </w:r>
      <w:r w:rsidRPr="00120819">
        <w:rPr>
          <w:lang w:val="en-US"/>
        </w:rPr>
        <w:t xml:space="preserve"> and thus quite </w:t>
      </w:r>
      <w:r w:rsidR="00014F93">
        <w:rPr>
          <w:lang w:val="en-US"/>
        </w:rPr>
        <w:t xml:space="preserve">are </w:t>
      </w:r>
      <w:r w:rsidRPr="00120819">
        <w:rPr>
          <w:lang w:val="en-US"/>
        </w:rPr>
        <w:t>well known</w:t>
      </w:r>
      <w:r w:rsidR="00014F93">
        <w:rPr>
          <w:lang w:val="en-US"/>
        </w:rPr>
        <w:t>.</w:t>
      </w:r>
      <w:r w:rsidRPr="00120819">
        <w:rPr>
          <w:lang w:val="en-US"/>
        </w:rPr>
        <w:t xml:space="preserve"> </w:t>
      </w:r>
      <w:r w:rsidR="00014F93">
        <w:rPr>
          <w:lang w:val="en-US"/>
        </w:rPr>
        <w:t>B</w:t>
      </w:r>
      <w:r w:rsidRPr="00120819">
        <w:rPr>
          <w:lang w:val="en-US"/>
        </w:rPr>
        <w:t>ut others</w:t>
      </w:r>
      <w:r w:rsidR="00014F93">
        <w:rPr>
          <w:lang w:val="en-US"/>
        </w:rPr>
        <w:t>, however,</w:t>
      </w:r>
      <w:r w:rsidRPr="00120819">
        <w:rPr>
          <w:lang w:val="en-US"/>
        </w:rPr>
        <w:t xml:space="preserve"> are not, and here a SMOS</w:t>
      </w:r>
      <w:r w:rsidR="00014F93">
        <w:rPr>
          <w:lang w:val="en-US"/>
        </w:rPr>
        <w:t>-</w:t>
      </w:r>
      <w:r w:rsidRPr="00120819">
        <w:rPr>
          <w:lang w:val="en-US"/>
        </w:rPr>
        <w:t xml:space="preserve">based product can be of value. The </w:t>
      </w:r>
      <w:r w:rsidR="00014F93">
        <w:rPr>
          <w:lang w:val="en-US"/>
        </w:rPr>
        <w:t xml:space="preserve">said </w:t>
      </w:r>
      <w:r w:rsidRPr="00120819">
        <w:rPr>
          <w:lang w:val="en-US"/>
        </w:rPr>
        <w:t xml:space="preserve">product will be based preliminarily on SMOS TB data </w:t>
      </w:r>
      <w:r w:rsidR="00014F93">
        <w:rPr>
          <w:lang w:val="en-US"/>
        </w:rPr>
        <w:t xml:space="preserve">that have been </w:t>
      </w:r>
      <w:r w:rsidRPr="00120819">
        <w:rPr>
          <w:lang w:val="en-US"/>
        </w:rPr>
        <w:t xml:space="preserve">corrected for physical temperature at </w:t>
      </w:r>
      <w:r w:rsidR="00014F93">
        <w:rPr>
          <w:lang w:val="en-US"/>
        </w:rPr>
        <w:t xml:space="preserve">a </w:t>
      </w:r>
      <w:r w:rsidR="00014F93" w:rsidRPr="00120819">
        <w:rPr>
          <w:lang w:val="en-US"/>
        </w:rPr>
        <w:t xml:space="preserve">depth </w:t>
      </w:r>
      <w:r w:rsidR="00014F93">
        <w:rPr>
          <w:lang w:val="en-US"/>
        </w:rPr>
        <w:t xml:space="preserve">of </w:t>
      </w:r>
      <w:r w:rsidRPr="00120819">
        <w:rPr>
          <w:lang w:val="en-US"/>
        </w:rPr>
        <w:t xml:space="preserve">10 m </w:t>
      </w:r>
      <w:r w:rsidR="00014F93">
        <w:rPr>
          <w:lang w:val="en-US"/>
        </w:rPr>
        <w:t>(Albmap)</w:t>
      </w:r>
      <w:r w:rsidRPr="00120819">
        <w:rPr>
          <w:lang w:val="en-US"/>
        </w:rPr>
        <w:t xml:space="preserve"> and augmented by GOCE data.</w:t>
      </w:r>
    </w:p>
    <w:p w:rsidR="00697BC5" w:rsidRPr="00120819" w:rsidRDefault="00697BC5" w:rsidP="00013612">
      <w:pPr>
        <w:spacing w:before="120"/>
        <w:rPr>
          <w:lang w:val="en-US"/>
        </w:rPr>
      </w:pPr>
    </w:p>
    <w:p w:rsidR="00120819" w:rsidRPr="00120819" w:rsidRDefault="00120819" w:rsidP="00120819">
      <w:pPr>
        <w:pStyle w:val="Titolo2"/>
        <w:rPr>
          <w:sz w:val="23"/>
          <w:szCs w:val="23"/>
          <w:lang w:val="en-US"/>
        </w:rPr>
      </w:pPr>
      <w:bookmarkStart w:id="60" w:name="_Toc415821142"/>
      <w:r w:rsidRPr="00120819">
        <w:rPr>
          <w:lang w:val="en-US"/>
        </w:rPr>
        <w:t>Potential constrains</w:t>
      </w:r>
      <w:bookmarkEnd w:id="60"/>
      <w:r w:rsidRPr="00120819">
        <w:rPr>
          <w:lang w:val="en-US"/>
        </w:rPr>
        <w:t xml:space="preserve"> </w:t>
      </w:r>
    </w:p>
    <w:p w:rsidR="00120819" w:rsidRPr="00120819" w:rsidRDefault="00120819" w:rsidP="00120819">
      <w:pPr>
        <w:pStyle w:val="Default"/>
        <w:jc w:val="both"/>
        <w:rPr>
          <w:rFonts w:ascii="Calibri" w:hAnsi="Calibri" w:cs="Calibri"/>
          <w:sz w:val="23"/>
          <w:szCs w:val="23"/>
          <w:lang w:val="en-US"/>
        </w:rPr>
      </w:pPr>
    </w:p>
    <w:p w:rsidR="00120819" w:rsidRPr="00120819" w:rsidRDefault="00120819" w:rsidP="00120819">
      <w:pPr>
        <w:rPr>
          <w:lang w:val="en-US"/>
        </w:rPr>
      </w:pPr>
      <w:r w:rsidRPr="00120819">
        <w:rPr>
          <w:lang w:val="en-US"/>
        </w:rPr>
        <w:t xml:space="preserve">Section 4.2 </w:t>
      </w:r>
      <w:r w:rsidR="00014F93">
        <w:rPr>
          <w:lang w:val="en-US"/>
        </w:rPr>
        <w:t>contains a discussion of</w:t>
      </w:r>
      <w:r w:rsidRPr="00120819">
        <w:rPr>
          <w:lang w:val="en-US"/>
        </w:rPr>
        <w:t xml:space="preserve"> how we </w:t>
      </w:r>
      <w:r w:rsidR="00014F93" w:rsidRPr="00120819">
        <w:rPr>
          <w:lang w:val="en-US"/>
        </w:rPr>
        <w:t xml:space="preserve">can </w:t>
      </w:r>
      <w:r w:rsidRPr="00120819">
        <w:rPr>
          <w:lang w:val="en-US"/>
        </w:rPr>
        <w:t xml:space="preserve">potentially retrieve information </w:t>
      </w:r>
      <w:r w:rsidR="00014F93">
        <w:rPr>
          <w:lang w:val="en-US"/>
        </w:rPr>
        <w:t>on</w:t>
      </w:r>
      <w:r w:rsidRPr="00120819">
        <w:rPr>
          <w:lang w:val="en-US"/>
        </w:rPr>
        <w:t xml:space="preserve"> bedrock topography from L-band brightness data in the area near Dome C. This area is characterized by </w:t>
      </w:r>
      <w:r w:rsidR="00014F93">
        <w:rPr>
          <w:lang w:val="en-US"/>
        </w:rPr>
        <w:t>scarce</w:t>
      </w:r>
      <w:r w:rsidRPr="00120819">
        <w:rPr>
          <w:lang w:val="en-US"/>
        </w:rPr>
        <w:t xml:space="preserve"> precipitation, </w:t>
      </w:r>
      <w:r w:rsidR="00014F93">
        <w:rPr>
          <w:lang w:val="en-US"/>
        </w:rPr>
        <w:t>considerable</w:t>
      </w:r>
      <w:r w:rsidRPr="00120819">
        <w:rPr>
          <w:lang w:val="en-US"/>
        </w:rPr>
        <w:t xml:space="preserve"> ice thickness, and very low ice flow</w:t>
      </w:r>
      <w:r w:rsidR="00014F93">
        <w:rPr>
          <w:lang w:val="en-US"/>
        </w:rPr>
        <w:t>:</w:t>
      </w:r>
      <w:r w:rsidRPr="00120819">
        <w:rPr>
          <w:lang w:val="en-US"/>
        </w:rPr>
        <w:t xml:space="preserve"> </w:t>
      </w:r>
      <w:r w:rsidR="00014F93">
        <w:rPr>
          <w:lang w:val="en-US"/>
        </w:rPr>
        <w:t>a</w:t>
      </w:r>
      <w:r w:rsidRPr="00120819">
        <w:rPr>
          <w:lang w:val="en-US"/>
        </w:rPr>
        <w:t>ll in all</w:t>
      </w:r>
      <w:r w:rsidR="00014F93">
        <w:rPr>
          <w:lang w:val="en-US"/>
        </w:rPr>
        <w:t>,</w:t>
      </w:r>
      <w:r w:rsidRPr="00120819">
        <w:rPr>
          <w:lang w:val="en-US"/>
        </w:rPr>
        <w:t xml:space="preserve"> a very stable area. There is no reason to doubt that the findings </w:t>
      </w:r>
      <w:r w:rsidR="00014F93">
        <w:rPr>
          <w:lang w:val="en-US"/>
        </w:rPr>
        <w:t>t</w:t>
      </w:r>
      <w:r w:rsidRPr="00120819">
        <w:rPr>
          <w:lang w:val="en-US"/>
        </w:rPr>
        <w:t xml:space="preserve">here </w:t>
      </w:r>
      <w:r w:rsidR="00014F93">
        <w:rPr>
          <w:lang w:val="en-US"/>
        </w:rPr>
        <w:t>will</w:t>
      </w:r>
      <w:r w:rsidRPr="00120819">
        <w:rPr>
          <w:lang w:val="en-US"/>
        </w:rPr>
        <w:t xml:space="preserve"> also </w:t>
      </w:r>
      <w:r w:rsidR="00014F93">
        <w:rPr>
          <w:lang w:val="en-US"/>
        </w:rPr>
        <w:t xml:space="preserve">be </w:t>
      </w:r>
      <w:r w:rsidRPr="00120819">
        <w:rPr>
          <w:lang w:val="en-US"/>
        </w:rPr>
        <w:t>applicable to a larger part of the interior</w:t>
      </w:r>
      <w:r w:rsidR="0087257E">
        <w:rPr>
          <w:lang w:val="en-US"/>
        </w:rPr>
        <w:t xml:space="preserve"> of</w:t>
      </w:r>
      <w:r w:rsidRPr="00120819">
        <w:rPr>
          <w:lang w:val="en-US"/>
        </w:rPr>
        <w:t xml:space="preserve"> East Antarctica. </w:t>
      </w:r>
    </w:p>
    <w:p w:rsidR="00120819" w:rsidRPr="00120819" w:rsidRDefault="00120819" w:rsidP="00120819">
      <w:pPr>
        <w:rPr>
          <w:lang w:val="en-US"/>
        </w:rPr>
      </w:pPr>
      <w:r w:rsidRPr="00120819">
        <w:rPr>
          <w:lang w:val="en-US"/>
        </w:rPr>
        <w:t xml:space="preserve">The main problem could be the lack of information that we have </w:t>
      </w:r>
      <w:r w:rsidR="0087257E">
        <w:rPr>
          <w:lang w:val="en-US"/>
        </w:rPr>
        <w:t>on</w:t>
      </w:r>
      <w:r w:rsidRPr="00120819">
        <w:rPr>
          <w:lang w:val="en-US"/>
        </w:rPr>
        <w:t xml:space="preserve"> other regions of the inner part of the continen</w:t>
      </w:r>
      <w:r w:rsidR="0087257E">
        <w:rPr>
          <w:lang w:val="en-US"/>
        </w:rPr>
        <w:t>t, which could</w:t>
      </w:r>
      <w:r w:rsidRPr="00120819">
        <w:rPr>
          <w:lang w:val="en-US"/>
        </w:rPr>
        <w:t xml:space="preserve"> validate our approach. Theoretical model</w:t>
      </w:r>
      <w:r w:rsidR="0087257E">
        <w:rPr>
          <w:lang w:val="en-US"/>
        </w:rPr>
        <w:t>s</w:t>
      </w:r>
      <w:r w:rsidRPr="00120819">
        <w:rPr>
          <w:lang w:val="en-US"/>
        </w:rPr>
        <w:t xml:space="preserve"> will be used in this case.</w:t>
      </w:r>
    </w:p>
    <w:p w:rsidR="00120819" w:rsidRPr="00120819" w:rsidRDefault="00120819" w:rsidP="00120819">
      <w:pPr>
        <w:rPr>
          <w:lang w:val="en-US"/>
        </w:rPr>
      </w:pPr>
      <w:r w:rsidRPr="00120819">
        <w:rPr>
          <w:lang w:val="en-US"/>
        </w:rPr>
        <w:t>Moreover, when we analyze data collected near to coastlines and ice outlet areas, previous considerations of ice sheet stability fail and the applicability of the method</w:t>
      </w:r>
      <w:r w:rsidR="0087257E">
        <w:rPr>
          <w:lang w:val="en-US"/>
        </w:rPr>
        <w:t xml:space="preserve"> that</w:t>
      </w:r>
      <w:r w:rsidRPr="00120819">
        <w:rPr>
          <w:lang w:val="en-US"/>
        </w:rPr>
        <w:t xml:space="preserve"> we </w:t>
      </w:r>
      <w:r w:rsidR="0087257E">
        <w:rPr>
          <w:lang w:val="en-US"/>
        </w:rPr>
        <w:t>intend</w:t>
      </w:r>
      <w:r w:rsidRPr="00120819">
        <w:rPr>
          <w:lang w:val="en-US"/>
        </w:rPr>
        <w:t xml:space="preserve"> to develop must be carefully verified. </w:t>
      </w:r>
      <w:r w:rsidR="0087257E">
        <w:rPr>
          <w:lang w:val="en-US"/>
        </w:rPr>
        <w:t>Moreover</w:t>
      </w:r>
      <w:r w:rsidRPr="00120819">
        <w:rPr>
          <w:lang w:val="en-US"/>
        </w:rPr>
        <w:t xml:space="preserve"> West Antarctica, where ice sheet</w:t>
      </w:r>
      <w:r w:rsidR="0087257E">
        <w:rPr>
          <w:lang w:val="en-US"/>
        </w:rPr>
        <w:t>s</w:t>
      </w:r>
      <w:r w:rsidRPr="00120819">
        <w:rPr>
          <w:lang w:val="en-US"/>
        </w:rPr>
        <w:t xml:space="preserve"> have different properties, might present special challenges. All this will be investigated </w:t>
      </w:r>
      <w:r w:rsidR="0087257E">
        <w:rPr>
          <w:lang w:val="en-US"/>
        </w:rPr>
        <w:t>in a future</w:t>
      </w:r>
      <w:r w:rsidRPr="00120819">
        <w:rPr>
          <w:lang w:val="en-US"/>
        </w:rPr>
        <w:t xml:space="preserve"> work.</w:t>
      </w:r>
    </w:p>
    <w:p w:rsidR="00013612" w:rsidRPr="00800B3E" w:rsidRDefault="00013612" w:rsidP="00013612">
      <w:pPr>
        <w:spacing w:before="120"/>
        <w:rPr>
          <w:color w:val="FF0000"/>
          <w:lang w:val="en-US"/>
        </w:rPr>
      </w:pPr>
      <w:r w:rsidRPr="00800B3E">
        <w:rPr>
          <w:color w:val="FF0000"/>
          <w:lang w:val="en-US"/>
        </w:rPr>
        <w:t xml:space="preserve"> </w:t>
      </w:r>
    </w:p>
    <w:p w:rsidR="00013612" w:rsidRDefault="00013612" w:rsidP="00A870EF">
      <w:pPr>
        <w:spacing w:before="120"/>
        <w:rPr>
          <w:lang w:val="en-US"/>
        </w:rPr>
      </w:pPr>
    </w:p>
    <w:p w:rsidR="00DF3B1D" w:rsidRPr="00EA5822" w:rsidRDefault="00DF3B1D">
      <w:pPr>
        <w:pStyle w:val="Default"/>
        <w:jc w:val="both"/>
        <w:rPr>
          <w:rFonts w:ascii="Calibri" w:hAnsi="Calibri" w:cs="Calibri"/>
          <w:sz w:val="23"/>
          <w:szCs w:val="23"/>
          <w:lang w:val="en-US"/>
        </w:rPr>
      </w:pPr>
    </w:p>
    <w:p w:rsidR="00DF3B1D" w:rsidRPr="00EA5822" w:rsidRDefault="00DF3B1D">
      <w:pPr>
        <w:pStyle w:val="Default"/>
        <w:jc w:val="both"/>
        <w:rPr>
          <w:rFonts w:ascii="Calibri" w:hAnsi="Calibri" w:cs="Calibri"/>
          <w:sz w:val="23"/>
          <w:szCs w:val="23"/>
          <w:lang w:val="en-US"/>
        </w:rPr>
      </w:pPr>
    </w:p>
    <w:p w:rsidR="00DF3B1D" w:rsidRPr="00EA5822" w:rsidRDefault="00DF3B1D">
      <w:pPr>
        <w:pStyle w:val="Default"/>
        <w:pageBreakBefore/>
        <w:jc w:val="both"/>
        <w:rPr>
          <w:rFonts w:ascii="Calibri" w:hAnsi="Calibri" w:cs="Calibri"/>
          <w:sz w:val="23"/>
          <w:szCs w:val="23"/>
          <w:lang w:val="en-US"/>
        </w:rPr>
      </w:pPr>
    </w:p>
    <w:p w:rsidR="00DF3B1D" w:rsidRPr="00EA5822" w:rsidRDefault="00DF3B1D">
      <w:pPr>
        <w:pStyle w:val="Titolo1"/>
        <w:rPr>
          <w:sz w:val="28"/>
          <w:szCs w:val="28"/>
          <w:shd w:val="clear" w:color="auto" w:fill="FFFF00"/>
          <w:lang w:val="en-US"/>
        </w:rPr>
      </w:pPr>
      <w:bookmarkStart w:id="61" w:name="_Toc415821143"/>
      <w:r w:rsidRPr="00EA5822">
        <w:rPr>
          <w:lang w:val="en-US"/>
        </w:rPr>
        <w:t>Case study n.3: characterization of ice shelves</w:t>
      </w:r>
      <w:bookmarkEnd w:id="61"/>
    </w:p>
    <w:p w:rsidR="00DF3B1D" w:rsidRPr="00EA5822" w:rsidRDefault="00DF3B1D" w:rsidP="00E63CF8">
      <w:pPr>
        <w:rPr>
          <w:i/>
          <w:lang w:val="en-US"/>
        </w:rPr>
      </w:pPr>
      <w:r w:rsidRPr="00EA5822">
        <w:rPr>
          <w:i/>
          <w:lang w:val="en-US"/>
        </w:rPr>
        <w:t>(UHAM in cooperation with  CESBIO)</w:t>
      </w:r>
    </w:p>
    <w:p w:rsidR="004E1478" w:rsidRPr="00EA5822" w:rsidRDefault="004E1478">
      <w:pPr>
        <w:pStyle w:val="Default"/>
        <w:jc w:val="both"/>
        <w:rPr>
          <w:i/>
          <w:sz w:val="28"/>
          <w:szCs w:val="28"/>
          <w:u w:val="single"/>
          <w:shd w:val="clear" w:color="auto" w:fill="FFFF00"/>
          <w:lang w:val="en-US"/>
        </w:rPr>
      </w:pPr>
    </w:p>
    <w:p w:rsidR="00DF3B1D" w:rsidRPr="00EA5822" w:rsidRDefault="00DF3B1D">
      <w:pPr>
        <w:pStyle w:val="Titolo2"/>
        <w:rPr>
          <w:sz w:val="23"/>
          <w:szCs w:val="23"/>
          <w:lang w:val="en-US"/>
        </w:rPr>
      </w:pPr>
      <w:bookmarkStart w:id="62" w:name="_Toc415821144"/>
      <w:r w:rsidRPr="00EA5822">
        <w:rPr>
          <w:lang w:val="en-US"/>
        </w:rPr>
        <w:t>Scientific challenge and requirements</w:t>
      </w:r>
      <w:bookmarkEnd w:id="62"/>
    </w:p>
    <w:p w:rsidR="00DF3B1D" w:rsidRPr="00EA5822" w:rsidRDefault="00DF3B1D">
      <w:pPr>
        <w:pStyle w:val="Default"/>
        <w:jc w:val="both"/>
        <w:rPr>
          <w:rFonts w:ascii="Calibri" w:hAnsi="Calibri" w:cs="Calibri"/>
          <w:sz w:val="23"/>
          <w:szCs w:val="23"/>
          <w:lang w:val="en-US"/>
        </w:rPr>
      </w:pPr>
    </w:p>
    <w:p w:rsidR="005B17AB" w:rsidRPr="005B17AB" w:rsidRDefault="005B17AB" w:rsidP="005B17AB">
      <w:pPr>
        <w:rPr>
          <w:sz w:val="22"/>
          <w:lang w:val="en-US" w:eastAsia="en-US"/>
        </w:rPr>
      </w:pPr>
      <w:r w:rsidRPr="005B17AB">
        <w:rPr>
          <w:lang w:val="en-US"/>
        </w:rPr>
        <w:t>As ice shelves float on water</w:t>
      </w:r>
      <w:r w:rsidR="000B0E60">
        <w:rPr>
          <w:lang w:val="en-US"/>
        </w:rPr>
        <w:t>,</w:t>
      </w:r>
      <w:r w:rsidRPr="005B17AB">
        <w:rPr>
          <w:lang w:val="en-US"/>
        </w:rPr>
        <w:t xml:space="preserve"> </w:t>
      </w:r>
      <w:r w:rsidR="002B6D20">
        <w:rPr>
          <w:lang w:val="en-US"/>
        </w:rPr>
        <w:t>their</w:t>
      </w:r>
      <w:r w:rsidRPr="005B17AB">
        <w:rPr>
          <w:lang w:val="en-US"/>
        </w:rPr>
        <w:t xml:space="preserve"> retreat of them contributes very little to the global sea level rise. However, a reduced buttressing of inshore glaciers is linked to increasing flow rates</w:t>
      </w:r>
      <w:r w:rsidR="002B6D20">
        <w:rPr>
          <w:lang w:val="en-US"/>
        </w:rPr>
        <w:t>,</w:t>
      </w:r>
      <w:r w:rsidRPr="005B17AB">
        <w:rPr>
          <w:lang w:val="en-US"/>
        </w:rPr>
        <w:t xml:space="preserve"> </w:t>
      </w:r>
      <w:r w:rsidR="002B6D20">
        <w:rPr>
          <w:lang w:val="en-US"/>
        </w:rPr>
        <w:t>and this</w:t>
      </w:r>
      <w:r w:rsidRPr="005B17AB">
        <w:rPr>
          <w:lang w:val="en-US"/>
        </w:rPr>
        <w:t xml:space="preserve"> in turn has a stronger impact on the mass balance and </w:t>
      </w:r>
      <w:r w:rsidR="002B6D20">
        <w:rPr>
          <w:lang w:val="en-US"/>
        </w:rPr>
        <w:t xml:space="preserve">on the </w:t>
      </w:r>
      <w:r w:rsidRPr="005B17AB">
        <w:rPr>
          <w:lang w:val="en-US"/>
        </w:rPr>
        <w:t xml:space="preserve">sea level. The lack of knowledge </w:t>
      </w:r>
      <w:r w:rsidR="002B6D20">
        <w:rPr>
          <w:lang w:val="en-US"/>
        </w:rPr>
        <w:t>regarding</w:t>
      </w:r>
      <w:r w:rsidRPr="005B17AB">
        <w:rPr>
          <w:lang w:val="en-US"/>
        </w:rPr>
        <w:t xml:space="preserve"> the stability of ice shelves </w:t>
      </w:r>
      <w:r w:rsidR="002B6D20">
        <w:rPr>
          <w:lang w:val="en-US"/>
        </w:rPr>
        <w:t>was</w:t>
      </w:r>
      <w:r w:rsidRPr="005B17AB">
        <w:rPr>
          <w:lang w:val="en-US"/>
        </w:rPr>
        <w:t xml:space="preserve"> visualized by the unexpected collapses of the Larson A and Larson B ice shelves in 1995 and 2002, respectively. Even though substantial progress has </w:t>
      </w:r>
      <w:r w:rsidR="002B6D20">
        <w:rPr>
          <w:lang w:val="en-US"/>
        </w:rPr>
        <w:t xml:space="preserve">since </w:t>
      </w:r>
      <w:r w:rsidRPr="005B17AB">
        <w:rPr>
          <w:lang w:val="en-US"/>
        </w:rPr>
        <w:t>been made, solid long</w:t>
      </w:r>
      <w:r w:rsidR="002B6D20">
        <w:rPr>
          <w:lang w:val="en-US"/>
        </w:rPr>
        <w:t>-</w:t>
      </w:r>
      <w:r w:rsidRPr="005B17AB">
        <w:rPr>
          <w:lang w:val="en-US"/>
        </w:rPr>
        <w:t>term estimates of ice shelve</w:t>
      </w:r>
      <w:r w:rsidR="002B6D20">
        <w:rPr>
          <w:lang w:val="en-US"/>
        </w:rPr>
        <w:t>s</w:t>
      </w:r>
      <w:r w:rsidRPr="005B17AB">
        <w:rPr>
          <w:lang w:val="en-US"/>
        </w:rPr>
        <w:t xml:space="preserve"> stabilities are not </w:t>
      </w:r>
      <w:r w:rsidR="002B6D20">
        <w:rPr>
          <w:lang w:val="en-US"/>
        </w:rPr>
        <w:t>y</w:t>
      </w:r>
      <w:r w:rsidR="002B6D20" w:rsidRPr="005B17AB">
        <w:rPr>
          <w:lang w:val="en-US"/>
        </w:rPr>
        <w:t xml:space="preserve">et </w:t>
      </w:r>
      <w:r w:rsidRPr="005B17AB">
        <w:rPr>
          <w:lang w:val="en-US"/>
        </w:rPr>
        <w:t>always possible. The sub-ice shelve</w:t>
      </w:r>
      <w:r w:rsidR="002B6D20">
        <w:rPr>
          <w:lang w:val="en-US"/>
        </w:rPr>
        <w:t>s</w:t>
      </w:r>
      <w:r w:rsidRPr="005B17AB">
        <w:rPr>
          <w:lang w:val="en-US"/>
        </w:rPr>
        <w:t xml:space="preserve"> circulation is influenced by far range oceanographic forcing, tidal activity</w:t>
      </w:r>
      <w:r w:rsidR="002B6D20">
        <w:rPr>
          <w:lang w:val="en-US"/>
        </w:rPr>
        <w:t>,</w:t>
      </w:r>
      <w:r w:rsidRPr="005B17AB">
        <w:rPr>
          <w:lang w:val="en-US"/>
        </w:rPr>
        <w:t xml:space="preserve"> and the cavity geometry which interacts with melting and marine ice</w:t>
      </w:r>
      <w:r w:rsidR="002B6D20">
        <w:rPr>
          <w:lang w:val="en-US"/>
        </w:rPr>
        <w:t>-</w:t>
      </w:r>
      <w:r w:rsidRPr="005B17AB">
        <w:rPr>
          <w:lang w:val="en-US"/>
        </w:rPr>
        <w:t>formation processes. All th</w:t>
      </w:r>
      <w:r w:rsidR="002B6D20">
        <w:rPr>
          <w:lang w:val="en-US"/>
        </w:rPr>
        <w:t>e</w:t>
      </w:r>
      <w:r w:rsidRPr="005B17AB">
        <w:rPr>
          <w:lang w:val="en-US"/>
        </w:rPr>
        <w:t>se links and the role of the sub-ice shelve</w:t>
      </w:r>
      <w:r w:rsidR="002B6D20">
        <w:rPr>
          <w:lang w:val="en-US"/>
        </w:rPr>
        <w:t>s</w:t>
      </w:r>
      <w:r w:rsidRPr="005B17AB">
        <w:rPr>
          <w:lang w:val="en-US"/>
        </w:rPr>
        <w:t xml:space="preserve"> circulation in the formation of Antarctic bottom water are either </w:t>
      </w:r>
      <w:r w:rsidR="002B6D20">
        <w:rPr>
          <w:lang w:val="en-US"/>
        </w:rPr>
        <w:t>inadequately</w:t>
      </w:r>
      <w:r w:rsidRPr="005B17AB">
        <w:rPr>
          <w:lang w:val="en-US"/>
        </w:rPr>
        <w:t xml:space="preserve"> understood or </w:t>
      </w:r>
      <w:r w:rsidR="002B6D20">
        <w:rPr>
          <w:lang w:val="en-US"/>
        </w:rPr>
        <w:t xml:space="preserve">are </w:t>
      </w:r>
      <w:r w:rsidRPr="005B17AB">
        <w:rPr>
          <w:lang w:val="en-US"/>
        </w:rPr>
        <w:t>based on only a few measurements</w:t>
      </w:r>
      <w:r w:rsidR="0033020A">
        <w:rPr>
          <w:lang w:val="en-US"/>
        </w:rPr>
        <w:t>, thus</w:t>
      </w:r>
      <w:r w:rsidRPr="005B17AB">
        <w:rPr>
          <w:lang w:val="en-US"/>
        </w:rPr>
        <w:t xml:space="preserve"> making </w:t>
      </w:r>
      <w:r w:rsidR="0033020A">
        <w:rPr>
          <w:lang w:val="en-US"/>
        </w:rPr>
        <w:t>them</w:t>
      </w:r>
      <w:r w:rsidRPr="005B17AB">
        <w:rPr>
          <w:lang w:val="en-US"/>
        </w:rPr>
        <w:t xml:space="preserve"> very difficult to quantif</w:t>
      </w:r>
      <w:r w:rsidR="0033020A">
        <w:rPr>
          <w:lang w:val="en-US"/>
        </w:rPr>
        <w:t>y</w:t>
      </w:r>
      <w:r w:rsidRPr="005B17AB">
        <w:rPr>
          <w:lang w:val="en-US"/>
        </w:rPr>
        <w:t>.</w:t>
      </w:r>
    </w:p>
    <w:p w:rsidR="00DF3B1D" w:rsidRPr="00EA5822" w:rsidRDefault="000B0E60" w:rsidP="005B17AB">
      <w:pPr>
        <w:rPr>
          <w:lang w:val="en-US"/>
        </w:rPr>
      </w:pPr>
      <w:r>
        <w:rPr>
          <w:lang w:val="en-US"/>
        </w:rPr>
        <w:t>In order to improve the knowledge of ice shelve</w:t>
      </w:r>
      <w:r w:rsidR="0033020A">
        <w:rPr>
          <w:lang w:val="en-US"/>
        </w:rPr>
        <w:t>s</w:t>
      </w:r>
      <w:r>
        <w:rPr>
          <w:lang w:val="en-US"/>
        </w:rPr>
        <w:t>, in the present case study t</w:t>
      </w:r>
      <w:r w:rsidR="00DF3B1D" w:rsidRPr="00EA5822">
        <w:rPr>
          <w:lang w:val="en-US"/>
        </w:rPr>
        <w:t xml:space="preserve">he possibility </w:t>
      </w:r>
      <w:r w:rsidR="006A1659">
        <w:rPr>
          <w:lang w:val="en-US"/>
        </w:rPr>
        <w:t>of</w:t>
      </w:r>
      <w:r w:rsidR="00DF3B1D" w:rsidRPr="00EA5822">
        <w:rPr>
          <w:lang w:val="en-US"/>
        </w:rPr>
        <w:t xml:space="preserve"> retriev</w:t>
      </w:r>
      <w:r w:rsidR="006A1659">
        <w:rPr>
          <w:lang w:val="en-US"/>
        </w:rPr>
        <w:t>ing</w:t>
      </w:r>
      <w:r w:rsidR="00DF3B1D" w:rsidRPr="00EA5822">
        <w:rPr>
          <w:lang w:val="en-US"/>
        </w:rPr>
        <w:t xml:space="preserve"> </w:t>
      </w:r>
      <w:r w:rsidR="006A1659">
        <w:rPr>
          <w:lang w:val="en-US"/>
        </w:rPr>
        <w:t>t</w:t>
      </w:r>
      <w:r w:rsidR="00DF3B1D" w:rsidRPr="00EA5822">
        <w:rPr>
          <w:lang w:val="en-US"/>
        </w:rPr>
        <w:t>hree</w:t>
      </w:r>
      <w:r w:rsidR="006A1659">
        <w:rPr>
          <w:lang w:val="en-US"/>
        </w:rPr>
        <w:t xml:space="preserve"> main</w:t>
      </w:r>
      <w:r w:rsidR="00DF3B1D" w:rsidRPr="00EA5822">
        <w:rPr>
          <w:lang w:val="en-US"/>
        </w:rPr>
        <w:t xml:space="preserve"> geophysical parameters will be investigated</w:t>
      </w:r>
      <w:r w:rsidR="006A1659">
        <w:rPr>
          <w:lang w:val="en-US"/>
        </w:rPr>
        <w:t>, namely</w:t>
      </w:r>
      <w:r w:rsidR="00DF3B1D" w:rsidRPr="00EA5822">
        <w:rPr>
          <w:lang w:val="en-US"/>
        </w:rPr>
        <w:t>: A) the internal ice temperature, B) the shelf ice thickness, and C) the detection of basal marine ice. We emphasize the experimental character of this study</w:t>
      </w:r>
      <w:r w:rsidR="006A1659">
        <w:rPr>
          <w:lang w:val="en-US"/>
        </w:rPr>
        <w:t xml:space="preserve"> as</w:t>
      </w:r>
      <w:r w:rsidR="00DF3B1D" w:rsidRPr="00EA5822">
        <w:rPr>
          <w:lang w:val="en-US"/>
        </w:rPr>
        <w:t xml:space="preserve"> regard</w:t>
      </w:r>
      <w:r w:rsidR="006A1659">
        <w:rPr>
          <w:lang w:val="en-US"/>
        </w:rPr>
        <w:t>s</w:t>
      </w:r>
      <w:r w:rsidR="00DF3B1D" w:rsidRPr="00EA5822">
        <w:rPr>
          <w:lang w:val="en-US"/>
        </w:rPr>
        <w:t xml:space="preserve"> the great challenges </w:t>
      </w:r>
      <w:r w:rsidR="006A1659">
        <w:rPr>
          <w:lang w:val="en-US"/>
        </w:rPr>
        <w:t>relative to</w:t>
      </w:r>
      <w:r w:rsidR="00DF3B1D" w:rsidRPr="00EA5822">
        <w:rPr>
          <w:lang w:val="en-US"/>
        </w:rPr>
        <w:t xml:space="preserve"> the </w:t>
      </w:r>
      <w:r w:rsidR="006A1659">
        <w:rPr>
          <w:lang w:val="en-US"/>
        </w:rPr>
        <w:t xml:space="preserve">problem of </w:t>
      </w:r>
      <w:r w:rsidR="00DF3B1D" w:rsidRPr="00EA5822">
        <w:rPr>
          <w:lang w:val="en-US"/>
        </w:rPr>
        <w:t xml:space="preserve">retrieval: 1) the coarse spatial resolution of SMOS  field of view, 2) the relatively small scale of </w:t>
      </w:r>
      <w:r w:rsidR="006A1659">
        <w:rPr>
          <w:lang w:val="en-US"/>
        </w:rPr>
        <w:t xml:space="preserve">the </w:t>
      </w:r>
      <w:r w:rsidR="00DF3B1D" w:rsidRPr="00EA5822">
        <w:rPr>
          <w:lang w:val="en-US"/>
        </w:rPr>
        <w:t>shelf ice areas, 3) the vicinity of coastal polynyas and their large variability, 4) the sparseness or total absence of suitable validation measurements, and 5) the ill-posed character of the inverse retrieval problem</w:t>
      </w:r>
      <w:r w:rsidR="00EC6B7A" w:rsidRPr="00EA5822">
        <w:rPr>
          <w:lang w:val="en-US"/>
        </w:rPr>
        <w:t>.</w:t>
      </w:r>
    </w:p>
    <w:p w:rsidR="00DF3B1D" w:rsidRPr="00EA5822" w:rsidRDefault="00DF3B1D" w:rsidP="005B17AB">
      <w:pPr>
        <w:rPr>
          <w:lang w:val="en-US"/>
        </w:rPr>
      </w:pPr>
      <w:r w:rsidRPr="00EA5822">
        <w:rPr>
          <w:lang w:val="en-US"/>
        </w:rPr>
        <w:t>Since only very few if any in-situ measurements of the shelf ice temperature are available</w:t>
      </w:r>
      <w:r w:rsidR="006A1659">
        <w:rPr>
          <w:lang w:val="en-US"/>
        </w:rPr>
        <w:t>,</w:t>
      </w:r>
      <w:r w:rsidRPr="00EA5822">
        <w:rPr>
          <w:lang w:val="en-US"/>
        </w:rPr>
        <w:t xml:space="preserve"> we have to rely </w:t>
      </w:r>
      <w:r w:rsidR="006A1659" w:rsidRPr="00EA5822">
        <w:rPr>
          <w:lang w:val="en-US"/>
        </w:rPr>
        <w:t xml:space="preserve">mainly </w:t>
      </w:r>
      <w:r w:rsidRPr="00EA5822">
        <w:rPr>
          <w:lang w:val="en-US"/>
        </w:rPr>
        <w:t>on model simulations. Temperature profiles can</w:t>
      </w:r>
      <w:r w:rsidR="006A1659">
        <w:rPr>
          <w:lang w:val="en-US"/>
        </w:rPr>
        <w:t xml:space="preserve"> be obtained from 3D full-stoke</w:t>
      </w:r>
      <w:r w:rsidRPr="00EA5822">
        <w:rPr>
          <w:lang w:val="en-US"/>
        </w:rPr>
        <w:t xml:space="preserve"> simulations </w:t>
      </w:r>
      <w:r w:rsidR="006A1659">
        <w:rPr>
          <w:lang w:val="en-US"/>
        </w:rPr>
        <w:t>such as</w:t>
      </w:r>
      <w:r w:rsidRPr="00EA5822">
        <w:rPr>
          <w:lang w:val="en-US"/>
        </w:rPr>
        <w:t xml:space="preserve"> those of Nina Wilkens (2014). The model has been set up for the Pine Island Glacier (PIG) and shelf system. Although the PIG shelf is relatively small (just one SMOS footprint), </w:t>
      </w:r>
      <w:r w:rsidR="006A1659">
        <w:rPr>
          <w:lang w:val="en-US"/>
        </w:rPr>
        <w:t>its</w:t>
      </w:r>
      <w:r w:rsidRPr="00EA5822">
        <w:rPr>
          <w:lang w:val="en-US"/>
        </w:rPr>
        <w:t xml:space="preserve"> simulated temperature profiles can be used for a theoretical sensitivity study </w:t>
      </w:r>
      <w:r w:rsidR="006A1659">
        <w:rPr>
          <w:lang w:val="en-US"/>
        </w:rPr>
        <w:t xml:space="preserve">in order </w:t>
      </w:r>
      <w:r w:rsidRPr="00EA5822">
        <w:rPr>
          <w:lang w:val="en-US"/>
        </w:rPr>
        <w:t xml:space="preserve">to assess the vertical resolution of an ice temperature retrieval. Synthetic profiles will be derived from linear combinations of three distinct profiles. The </w:t>
      </w:r>
      <w:r w:rsidR="006A1659">
        <w:rPr>
          <w:lang w:val="en-US"/>
        </w:rPr>
        <w:t xml:space="preserve">said </w:t>
      </w:r>
      <w:r w:rsidRPr="00EA5822">
        <w:rPr>
          <w:lang w:val="en-US"/>
        </w:rPr>
        <w:t>synthetic profiles will be used to evaluate the consistency and sensitivity of retrieval algorithms</w:t>
      </w:r>
      <w:r w:rsidR="006A1659">
        <w:rPr>
          <w:lang w:val="en-US"/>
        </w:rPr>
        <w:t>,</w:t>
      </w:r>
      <w:r w:rsidRPr="00EA5822">
        <w:rPr>
          <w:lang w:val="en-US"/>
        </w:rPr>
        <w:t xml:space="preserve"> using a forward radiative transfer model.</w:t>
      </w:r>
    </w:p>
    <w:p w:rsidR="00DF3B1D" w:rsidRPr="00EA5822" w:rsidRDefault="00DF3B1D" w:rsidP="005B17AB">
      <w:pPr>
        <w:rPr>
          <w:lang w:val="en-US"/>
        </w:rPr>
      </w:pPr>
      <w:r w:rsidRPr="00EA5822">
        <w:rPr>
          <w:lang w:val="en-US"/>
        </w:rPr>
        <w:lastRenderedPageBreak/>
        <w:t>The Ross and Ronne-Filchner ice shel</w:t>
      </w:r>
      <w:r w:rsidR="006A1659">
        <w:rPr>
          <w:lang w:val="en-US"/>
        </w:rPr>
        <w:t>ves</w:t>
      </w:r>
      <w:r w:rsidRPr="00EA5822">
        <w:rPr>
          <w:lang w:val="en-US"/>
        </w:rPr>
        <w:t xml:space="preserve"> are large enough to test the retrieval with real SMOS data (see preli</w:t>
      </w:r>
      <w:r w:rsidR="00EC6B7A" w:rsidRPr="00EA5822">
        <w:rPr>
          <w:lang w:val="en-US"/>
        </w:rPr>
        <w:t>mi</w:t>
      </w:r>
      <w:r w:rsidRPr="00EA5822">
        <w:rPr>
          <w:lang w:val="en-US"/>
        </w:rPr>
        <w:t xml:space="preserve">nary data overview in </w:t>
      </w:r>
      <w:r w:rsidR="006A1659">
        <w:rPr>
          <w:lang w:val="en-US"/>
        </w:rPr>
        <w:t>the following</w:t>
      </w:r>
      <w:r w:rsidRPr="00EA5822">
        <w:rPr>
          <w:lang w:val="en-US"/>
        </w:rPr>
        <w:t xml:space="preserve"> section). In order to derive information </w:t>
      </w:r>
      <w:r w:rsidR="006A1659">
        <w:rPr>
          <w:lang w:val="en-US"/>
        </w:rPr>
        <w:t>on</w:t>
      </w:r>
      <w:r w:rsidRPr="00EA5822">
        <w:rPr>
          <w:lang w:val="en-US"/>
        </w:rPr>
        <w:t xml:space="preserve"> the vertical profile</w:t>
      </w:r>
      <w:r w:rsidR="006A1659">
        <w:rPr>
          <w:lang w:val="en-US"/>
        </w:rPr>
        <w:t>,</w:t>
      </w:r>
      <w:r w:rsidRPr="00EA5822">
        <w:rPr>
          <w:lang w:val="en-US"/>
        </w:rPr>
        <w:t xml:space="preserve"> we will use TB measurements at different incidence angles. A preliminary analysis using a simple radiative transfer model for a profile</w:t>
      </w:r>
      <w:r w:rsidR="006A1659">
        <w:rPr>
          <w:lang w:val="en-US"/>
        </w:rPr>
        <w:t>,</w:t>
      </w:r>
      <w:r w:rsidRPr="00EA5822">
        <w:rPr>
          <w:lang w:val="en-US"/>
        </w:rPr>
        <w:t xml:space="preserve"> with ice surface temperature at T=-15°C and the basal temperature at T=-2°C</w:t>
      </w:r>
      <w:r w:rsidR="006A1659">
        <w:rPr>
          <w:lang w:val="en-US"/>
        </w:rPr>
        <w:t>,</w:t>
      </w:r>
      <w:r w:rsidRPr="00EA5822">
        <w:rPr>
          <w:lang w:val="en-US"/>
        </w:rPr>
        <w:t xml:space="preserve"> suggests that the signal is saturated at a depth of about 500 m for a shallow incidence angle of 60°. Measurements at steeper near</w:t>
      </w:r>
      <w:r w:rsidR="006A1659">
        <w:rPr>
          <w:lang w:val="en-US"/>
        </w:rPr>
        <w:t>-</w:t>
      </w:r>
      <w:r w:rsidRPr="00EA5822">
        <w:rPr>
          <w:lang w:val="en-US"/>
        </w:rPr>
        <w:t xml:space="preserve">nadir angles carry information from layers deeper </w:t>
      </w:r>
      <w:r w:rsidR="006A1659">
        <w:rPr>
          <w:lang w:val="en-US"/>
        </w:rPr>
        <w:t>than</w:t>
      </w:r>
      <w:r w:rsidRPr="00EA5822">
        <w:rPr>
          <w:lang w:val="en-US"/>
        </w:rPr>
        <w:t xml:space="preserve"> 500 m. The set of </w:t>
      </w:r>
      <w:r w:rsidR="000B0E60" w:rsidRPr="00EA5822">
        <w:rPr>
          <w:lang w:val="en-US"/>
        </w:rPr>
        <w:t>polarized</w:t>
      </w:r>
      <w:r w:rsidRPr="00EA5822">
        <w:rPr>
          <w:lang w:val="en-US"/>
        </w:rPr>
        <w:t xml:space="preserve"> measurements at different incidence angles form an inverse problem for the retrieval. Similar </w:t>
      </w:r>
      <w:r w:rsidR="006A1659">
        <w:rPr>
          <w:lang w:val="en-US"/>
        </w:rPr>
        <w:t xml:space="preserve">to the case of </w:t>
      </w:r>
      <w:r w:rsidRPr="00EA5822">
        <w:rPr>
          <w:lang w:val="en-US"/>
        </w:rPr>
        <w:t xml:space="preserve">atmospheric temperature sounding this problem could be solved </w:t>
      </w:r>
      <w:r w:rsidR="006A1659">
        <w:rPr>
          <w:lang w:val="en-US"/>
        </w:rPr>
        <w:t>by using</w:t>
      </w:r>
      <w:r w:rsidRPr="00EA5822">
        <w:rPr>
          <w:lang w:val="en-US"/>
        </w:rPr>
        <w:t xml:space="preserve"> the optimal estimation method (Rodgers, 1976). Another potential approach is a minimization technique developed by Mironov (2013) for the retrieval of temperature gradients in frozen soil. The degrees of freedom (i.e. vertical resolution) will be </w:t>
      </w:r>
      <w:r w:rsidR="000B0E60" w:rsidRPr="00EA5822">
        <w:rPr>
          <w:lang w:val="en-US"/>
        </w:rPr>
        <w:t>analyzed</w:t>
      </w:r>
      <w:r w:rsidR="006A1659">
        <w:rPr>
          <w:lang w:val="en-US"/>
        </w:rPr>
        <w:t>, together with</w:t>
      </w:r>
      <w:r w:rsidRPr="00EA5822">
        <w:rPr>
          <w:lang w:val="en-US"/>
        </w:rPr>
        <w:t xml:space="preserve"> what a-priori </w:t>
      </w:r>
      <w:r w:rsidR="00EC6B7A" w:rsidRPr="00EA5822">
        <w:rPr>
          <w:lang w:val="en-US"/>
        </w:rPr>
        <w:t>information</w:t>
      </w:r>
      <w:r w:rsidRPr="00EA5822">
        <w:rPr>
          <w:lang w:val="en-US"/>
        </w:rPr>
        <w:t xml:space="preserve"> or boundary conditions (e.g. surface temperature) are required to constrain the inverse problem. </w:t>
      </w:r>
    </w:p>
    <w:p w:rsidR="00DF3B1D" w:rsidRPr="00EA5822" w:rsidRDefault="00DF3B1D">
      <w:pPr>
        <w:pStyle w:val="Corpotesto"/>
        <w:rPr>
          <w:rFonts w:cs="Calibri"/>
          <w:szCs w:val="22"/>
          <w:lang w:val="en-US"/>
        </w:rPr>
      </w:pPr>
    </w:p>
    <w:p w:rsidR="00EC6B7A" w:rsidRPr="00EA5822" w:rsidRDefault="00EC6B7A">
      <w:pPr>
        <w:pStyle w:val="Corpotesto"/>
        <w:rPr>
          <w:rFonts w:cs="Calibri"/>
          <w:szCs w:val="22"/>
          <w:lang w:val="en-US"/>
        </w:rPr>
      </w:pPr>
    </w:p>
    <w:p w:rsidR="00DF3B1D" w:rsidRPr="00EA5822" w:rsidRDefault="00DF3B1D">
      <w:pPr>
        <w:pStyle w:val="Titolo2"/>
        <w:rPr>
          <w:sz w:val="23"/>
          <w:szCs w:val="23"/>
          <w:lang w:val="en-US"/>
        </w:rPr>
      </w:pPr>
      <w:bookmarkStart w:id="63" w:name="_Toc415821145"/>
      <w:r w:rsidRPr="00EA5822">
        <w:rPr>
          <w:lang w:val="en-US"/>
        </w:rPr>
        <w:t>The characterization of ice shelves: test areas, data and methodologies</w:t>
      </w:r>
      <w:bookmarkEnd w:id="63"/>
    </w:p>
    <w:p w:rsidR="00DF3B1D" w:rsidRPr="00EA5822" w:rsidRDefault="00DF3B1D">
      <w:pPr>
        <w:pStyle w:val="Default"/>
        <w:jc w:val="both"/>
        <w:rPr>
          <w:rFonts w:ascii="Calibri" w:hAnsi="Calibri" w:cs="Calibri"/>
          <w:sz w:val="23"/>
          <w:szCs w:val="23"/>
          <w:lang w:val="en-US"/>
        </w:rPr>
      </w:pPr>
    </w:p>
    <w:p w:rsidR="00DF3B1D" w:rsidRPr="00EA5822" w:rsidRDefault="00DF3B1D" w:rsidP="005B17AB">
      <w:pPr>
        <w:rPr>
          <w:lang w:val="en-US"/>
        </w:rPr>
      </w:pPr>
      <w:r w:rsidRPr="00EA5822">
        <w:rPr>
          <w:lang w:val="en-US"/>
        </w:rPr>
        <w:t>The key areas for the investigation are primar</w:t>
      </w:r>
      <w:r w:rsidR="006A1659">
        <w:rPr>
          <w:lang w:val="en-US"/>
        </w:rPr>
        <w:t>ily the two largest ice shelves</w:t>
      </w:r>
      <w:r w:rsidRPr="00EA5822">
        <w:rPr>
          <w:lang w:val="en-US"/>
        </w:rPr>
        <w:t>,</w:t>
      </w:r>
      <w:r w:rsidR="006A1659">
        <w:rPr>
          <w:lang w:val="en-US"/>
        </w:rPr>
        <w:t xml:space="preserve"> i.e.</w:t>
      </w:r>
      <w:r w:rsidRPr="00EA5822">
        <w:rPr>
          <w:lang w:val="en-US"/>
        </w:rPr>
        <w:t xml:space="preserve"> Ronne-Filchner and Ross, as well as Larsen, Fimbulisen, Amery and PIG (</w:t>
      </w:r>
      <w:r w:rsidR="00526549" w:rsidRPr="00EA5822">
        <w:rPr>
          <w:lang w:val="en-US"/>
        </w:rPr>
        <w:fldChar w:fldCharType="begin"/>
      </w:r>
      <w:r w:rsidR="00526549" w:rsidRPr="00EA5822">
        <w:rPr>
          <w:lang w:val="en-US"/>
        </w:rPr>
        <w:instrText xml:space="preserve"> REF _Ref414015240 \h </w:instrText>
      </w:r>
      <w:r w:rsidR="005B17AB">
        <w:rPr>
          <w:lang w:val="en-US"/>
        </w:rPr>
        <w:instrText xml:space="preserve"> \* MERGEFORMAT </w:instrText>
      </w:r>
      <w:r w:rsidR="00526549" w:rsidRPr="00EA5822">
        <w:rPr>
          <w:lang w:val="en-US"/>
        </w:rPr>
      </w:r>
      <w:r w:rsidR="00526549" w:rsidRPr="00EA5822">
        <w:rPr>
          <w:lang w:val="en-US"/>
        </w:rPr>
        <w:fldChar w:fldCharType="separate"/>
      </w:r>
      <w:r w:rsidR="00C17990" w:rsidRPr="00C17990">
        <w:rPr>
          <w:lang w:val="en-US"/>
        </w:rPr>
        <w:t>Figure 5</w:t>
      </w:r>
      <w:r w:rsidR="00C17990" w:rsidRPr="00C17990">
        <w:rPr>
          <w:lang w:val="en-US"/>
        </w:rPr>
        <w:noBreakHyphen/>
        <w:t>1</w:t>
      </w:r>
      <w:r w:rsidR="00526549" w:rsidRPr="00EA5822">
        <w:rPr>
          <w:lang w:val="en-US"/>
        </w:rPr>
        <w:fldChar w:fldCharType="end"/>
      </w:r>
      <w:r w:rsidRPr="00EA5822">
        <w:rPr>
          <w:lang w:val="en-US"/>
        </w:rPr>
        <w:t>).</w:t>
      </w:r>
    </w:p>
    <w:p w:rsidR="00DF3B1D" w:rsidRPr="00EA5822" w:rsidRDefault="00DF3B1D" w:rsidP="005B17AB">
      <w:pPr>
        <w:rPr>
          <w:lang w:val="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0"/>
      </w:tblGrid>
      <w:tr w:rsidR="00DF3B1D" w:rsidRPr="00EA5822" w:rsidTr="00950E94">
        <w:tc>
          <w:tcPr>
            <w:tcW w:w="9640" w:type="dxa"/>
            <w:shd w:val="clear" w:color="auto" w:fill="auto"/>
          </w:tcPr>
          <w:p w:rsidR="00DF3B1D" w:rsidRPr="00EA5822" w:rsidRDefault="00211739">
            <w:pPr>
              <w:pStyle w:val="TabellenInhalt"/>
              <w:snapToGrid w:val="0"/>
              <w:rPr>
                <w:szCs w:val="22"/>
                <w:lang w:val="en-US"/>
              </w:rPr>
            </w:pPr>
            <w:r w:rsidRPr="00EA5822">
              <w:rPr>
                <w:noProof/>
                <w:lang w:val="it-IT" w:eastAsia="it-IT"/>
              </w:rPr>
              <mc:AlternateContent>
                <mc:Choice Requires="wps">
                  <w:drawing>
                    <wp:anchor distT="0" distB="0" distL="0" distR="0" simplePos="0" relativeHeight="251649024" behindDoc="0" locked="0" layoutInCell="1" allowOverlap="1" wp14:anchorId="3A008569" wp14:editId="410ADD05">
                      <wp:simplePos x="0" y="0"/>
                      <wp:positionH relativeFrom="column">
                        <wp:align>center</wp:align>
                      </wp:positionH>
                      <wp:positionV relativeFrom="paragraph">
                        <wp:posOffset>64135</wp:posOffset>
                      </wp:positionV>
                      <wp:extent cx="6118860" cy="1892935"/>
                      <wp:effectExtent l="0" t="0" r="0" b="3175"/>
                      <wp:wrapSquare wrapText="larges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89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D20" w:rsidRDefault="002B6D20">
                                  <w:pPr>
                                    <w:pStyle w:val="Abbildung"/>
                                  </w:pPr>
                                  <w:r>
                                    <w:rPr>
                                      <w:noProof/>
                                      <w:lang w:val="it-IT" w:eastAsia="it-IT"/>
                                    </w:rPr>
                                    <w:drawing>
                                      <wp:inline distT="0" distB="0" distL="0" distR="0" wp14:anchorId="31096558" wp14:editId="5081B4D0">
                                        <wp:extent cx="6123940" cy="1644015"/>
                                        <wp:effectExtent l="0" t="0" r="0" b="0"/>
                                        <wp:docPr id="561" name="Immagin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3940" cy="1644015"/>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a: Ronne-Filchner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08569" id="_x0000_t202" coordsize="21600,21600" o:spt="202" path="m,l,21600r21600,l21600,xe">
                      <v:stroke joinstyle="miter"/>
                      <v:path gradientshapeok="t" o:connecttype="rect"/>
                    </v:shapetype>
                    <v:shape id="Text Box 7" o:spid="_x0000_s1026" type="#_x0000_t202" style="position:absolute;left:0;text-align:left;margin-left:0;margin-top:5.05pt;width:481.8pt;height:149.05pt;z-index:25164902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o2egIAAAA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" stroked="f">
                      <v:textbox inset="0,0,0,0">
                        <w:txbxContent>
                          <w:p w:rsidR="002B6D20" w:rsidRDefault="002B6D20">
                            <w:pPr>
                              <w:pStyle w:val="Abbildung"/>
                            </w:pPr>
                            <w:r>
                              <w:rPr>
                                <w:noProof/>
                                <w:lang w:val="it-IT" w:eastAsia="it-IT"/>
                              </w:rPr>
                              <w:drawing>
                                <wp:inline distT="0" distB="0" distL="0" distR="0" wp14:anchorId="31096558" wp14:editId="5081B4D0">
                                  <wp:extent cx="6123940" cy="1644015"/>
                                  <wp:effectExtent l="0" t="0" r="0" b="0"/>
                                  <wp:docPr id="561" name="Immagin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3940" cy="1644015"/>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a: Ronne-Filchner</w:t>
                            </w:r>
                          </w:p>
                        </w:txbxContent>
                      </v:textbox>
                      <w10:wrap type="square" side="largest"/>
                    </v:shape>
                  </w:pict>
                </mc:Fallback>
              </mc:AlternateContent>
            </w:r>
          </w:p>
        </w:tc>
      </w:tr>
      <w:tr w:rsidR="00DF3B1D" w:rsidRPr="00EA5822" w:rsidTr="00950E94">
        <w:tc>
          <w:tcPr>
            <w:tcW w:w="9640" w:type="dxa"/>
            <w:shd w:val="clear" w:color="auto" w:fill="auto"/>
          </w:tcPr>
          <w:p w:rsidR="00DF3B1D" w:rsidRPr="00EA5822" w:rsidRDefault="00211739">
            <w:pPr>
              <w:pStyle w:val="TabellenInhalt"/>
              <w:snapToGrid w:val="0"/>
              <w:rPr>
                <w:szCs w:val="22"/>
                <w:lang w:val="en-US"/>
              </w:rPr>
            </w:pPr>
            <w:r w:rsidRPr="00EA5822">
              <w:rPr>
                <w:noProof/>
                <w:lang w:val="it-IT" w:eastAsia="it-IT"/>
              </w:rPr>
              <w:lastRenderedPageBreak/>
              <mc:AlternateContent>
                <mc:Choice Requires="wps">
                  <w:drawing>
                    <wp:anchor distT="0" distB="0" distL="0" distR="0" simplePos="0" relativeHeight="251653120" behindDoc="0" locked="0" layoutInCell="1" allowOverlap="1" wp14:anchorId="58CDD46B" wp14:editId="6B5AF146">
                      <wp:simplePos x="0" y="0"/>
                      <wp:positionH relativeFrom="column">
                        <wp:align>center</wp:align>
                      </wp:positionH>
                      <wp:positionV relativeFrom="paragraph">
                        <wp:posOffset>47625</wp:posOffset>
                      </wp:positionV>
                      <wp:extent cx="6118860" cy="1706245"/>
                      <wp:effectExtent l="0" t="0" r="0" b="635"/>
                      <wp:wrapSquare wrapText="larges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70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D20" w:rsidRDefault="002B6D20">
                                  <w:pPr>
                                    <w:pStyle w:val="Abbildung"/>
                                  </w:pPr>
                                  <w:r>
                                    <w:rPr>
                                      <w:noProof/>
                                      <w:lang w:val="it-IT" w:eastAsia="it-IT"/>
                                    </w:rPr>
                                    <w:drawing>
                                      <wp:inline distT="0" distB="0" distL="0" distR="0" wp14:anchorId="1B027338" wp14:editId="480AF526">
                                        <wp:extent cx="6123940" cy="1450340"/>
                                        <wp:effectExtent l="0" t="0" r="0" b="0"/>
                                        <wp:docPr id="562" name="Immagin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940" cy="145034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b: Ross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DD46B" id="Text Box 8" o:spid="_x0000_s1027" type="#_x0000_t202" style="position:absolute;left:0;text-align:left;margin-left:0;margin-top:3.75pt;width:481.8pt;height:134.35pt;z-index:251653120;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" stroked="f">
                      <v:textbox inset="0,0,0,0">
                        <w:txbxContent>
                          <w:p w:rsidR="002B6D20" w:rsidRDefault="002B6D20">
                            <w:pPr>
                              <w:pStyle w:val="Abbildung"/>
                            </w:pPr>
                            <w:r>
                              <w:rPr>
                                <w:noProof/>
                                <w:lang w:val="it-IT" w:eastAsia="it-IT"/>
                              </w:rPr>
                              <w:drawing>
                                <wp:inline distT="0" distB="0" distL="0" distR="0" wp14:anchorId="1B027338" wp14:editId="480AF526">
                                  <wp:extent cx="6123940" cy="1450340"/>
                                  <wp:effectExtent l="0" t="0" r="0" b="0"/>
                                  <wp:docPr id="562" name="Immagin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940" cy="145034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b: Ross</w:t>
                            </w:r>
                          </w:p>
                        </w:txbxContent>
                      </v:textbox>
                      <w10:wrap type="square" side="largest"/>
                    </v:shape>
                  </w:pict>
                </mc:Fallback>
              </mc:AlternateContent>
            </w:r>
          </w:p>
        </w:tc>
      </w:tr>
      <w:tr w:rsidR="00DF3B1D" w:rsidRPr="00EA5822" w:rsidTr="00950E94">
        <w:tc>
          <w:tcPr>
            <w:tcW w:w="9640" w:type="dxa"/>
            <w:shd w:val="clear" w:color="auto" w:fill="auto"/>
          </w:tcPr>
          <w:p w:rsidR="00DF3B1D" w:rsidRPr="00EA5822" w:rsidRDefault="00211739">
            <w:pPr>
              <w:pStyle w:val="TabellenInhalt"/>
              <w:snapToGrid w:val="0"/>
              <w:rPr>
                <w:szCs w:val="22"/>
                <w:lang w:val="en-US"/>
              </w:rPr>
            </w:pPr>
            <w:r w:rsidRPr="00EA5822">
              <w:rPr>
                <w:noProof/>
                <w:lang w:val="it-IT" w:eastAsia="it-IT"/>
              </w:rPr>
              <mc:AlternateContent>
                <mc:Choice Requires="wps">
                  <w:drawing>
                    <wp:anchor distT="0" distB="0" distL="0" distR="0" simplePos="0" relativeHeight="251656192" behindDoc="0" locked="0" layoutInCell="1" allowOverlap="1" wp14:anchorId="1AE6F38F" wp14:editId="291A626F">
                      <wp:simplePos x="0" y="0"/>
                      <wp:positionH relativeFrom="column">
                        <wp:align>center</wp:align>
                      </wp:positionH>
                      <wp:positionV relativeFrom="paragraph">
                        <wp:posOffset>0</wp:posOffset>
                      </wp:positionV>
                      <wp:extent cx="6049010" cy="1491615"/>
                      <wp:effectExtent l="3810" t="0" r="0" b="0"/>
                      <wp:wrapSquare wrapText="larges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149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D20" w:rsidRDefault="002B6D20">
                                  <w:pPr>
                                    <w:pStyle w:val="Abbildung"/>
                                  </w:pPr>
                                  <w:r>
                                    <w:rPr>
                                      <w:noProof/>
                                      <w:lang w:val="it-IT" w:eastAsia="it-IT"/>
                                    </w:rPr>
                                    <w:drawing>
                                      <wp:inline distT="0" distB="0" distL="0" distR="0" wp14:anchorId="676B896B" wp14:editId="2383CD2D">
                                        <wp:extent cx="6049645" cy="1237615"/>
                                        <wp:effectExtent l="0" t="0" r="8255" b="635"/>
                                        <wp:docPr id="563" name="Immagin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9645" cy="1237615"/>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c: Larsen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F38F" id="Text Box 9" o:spid="_x0000_s1028" type="#_x0000_t202" style="position:absolute;left:0;text-align:left;margin-left:0;margin-top:0;width:476.3pt;height:117.45pt;z-index:25165619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" stroked="f">
                      <v:textbox inset="0,0,0,0">
                        <w:txbxContent>
                          <w:p w:rsidR="002B6D20" w:rsidRDefault="002B6D20">
                            <w:pPr>
                              <w:pStyle w:val="Abbildung"/>
                            </w:pPr>
                            <w:r>
                              <w:rPr>
                                <w:noProof/>
                                <w:lang w:val="it-IT" w:eastAsia="it-IT"/>
                              </w:rPr>
                              <w:drawing>
                                <wp:inline distT="0" distB="0" distL="0" distR="0" wp14:anchorId="676B896B" wp14:editId="2383CD2D">
                                  <wp:extent cx="6049645" cy="1237615"/>
                                  <wp:effectExtent l="0" t="0" r="8255" b="635"/>
                                  <wp:docPr id="563" name="Immagin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49645" cy="1237615"/>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c: Larsen</w:t>
                            </w:r>
                          </w:p>
                        </w:txbxContent>
                      </v:textbox>
                      <w10:wrap type="square" side="largest"/>
                    </v:shape>
                  </w:pict>
                </mc:Fallback>
              </mc:AlternateContent>
            </w:r>
          </w:p>
        </w:tc>
      </w:tr>
      <w:tr w:rsidR="00DF3B1D" w:rsidRPr="00EA5822" w:rsidTr="00950E94">
        <w:trPr>
          <w:trHeight w:val="1891"/>
        </w:trPr>
        <w:tc>
          <w:tcPr>
            <w:tcW w:w="9640" w:type="dxa"/>
            <w:shd w:val="clear" w:color="auto" w:fill="auto"/>
          </w:tcPr>
          <w:p w:rsidR="00DF3B1D" w:rsidRPr="00EA5822" w:rsidRDefault="00211739">
            <w:pPr>
              <w:pStyle w:val="TabellenInhalt"/>
              <w:snapToGrid w:val="0"/>
              <w:rPr>
                <w:szCs w:val="22"/>
                <w:lang w:val="en-US"/>
              </w:rPr>
            </w:pPr>
            <w:r w:rsidRPr="00EA5822">
              <w:rPr>
                <w:noProof/>
                <w:lang w:val="it-IT" w:eastAsia="it-IT"/>
              </w:rPr>
              <mc:AlternateContent>
                <mc:Choice Requires="wps">
                  <w:drawing>
                    <wp:anchor distT="0" distB="0" distL="0" distR="0" simplePos="0" relativeHeight="251661312" behindDoc="0" locked="0" layoutInCell="1" allowOverlap="1" wp14:anchorId="743EF99D" wp14:editId="2EFAEC34">
                      <wp:simplePos x="0" y="0"/>
                      <wp:positionH relativeFrom="column">
                        <wp:align>center</wp:align>
                      </wp:positionH>
                      <wp:positionV relativeFrom="paragraph">
                        <wp:posOffset>0</wp:posOffset>
                      </wp:positionV>
                      <wp:extent cx="6049010" cy="935990"/>
                      <wp:effectExtent l="3810" t="0" r="0" b="1905"/>
                      <wp:wrapSquare wrapText="largest"/>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935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D20" w:rsidRPr="00205C81" w:rsidRDefault="002B6D20">
                                  <w:pPr>
                                    <w:pStyle w:val="Abbildung"/>
                                  </w:pPr>
                                  <w:r w:rsidRPr="00205C81">
                                    <w:rPr>
                                      <w:noProof/>
                                      <w:lang w:val="it-IT" w:eastAsia="it-IT"/>
                                    </w:rPr>
                                    <w:drawing>
                                      <wp:inline distT="0" distB="0" distL="0" distR="0" wp14:anchorId="12630221" wp14:editId="7B556A1A">
                                        <wp:extent cx="6049645" cy="683260"/>
                                        <wp:effectExtent l="0" t="0" r="8255" b="2540"/>
                                        <wp:docPr id="569" name="Immagin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645" cy="68326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rsidRPr="00205C81">
                                    <w:t>d: Fimbulisen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EF99D" id="Text Box 10" o:spid="_x0000_s1029" type="#_x0000_t202" style="position:absolute;left:0;text-align:left;margin-left:0;margin-top:0;width:476.3pt;height:73.7pt;z-index:25166131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" stroked="f">
                      <v:textbox inset="0,0,0,0">
                        <w:txbxContent>
                          <w:p w:rsidR="002B6D20" w:rsidRPr="00205C81" w:rsidRDefault="002B6D20">
                            <w:pPr>
                              <w:pStyle w:val="Abbildung"/>
                            </w:pPr>
                            <w:r w:rsidRPr="00205C81">
                              <w:rPr>
                                <w:noProof/>
                                <w:lang w:val="it-IT" w:eastAsia="it-IT"/>
                              </w:rPr>
                              <w:drawing>
                                <wp:inline distT="0" distB="0" distL="0" distR="0" wp14:anchorId="12630221" wp14:editId="7B556A1A">
                                  <wp:extent cx="6049645" cy="683260"/>
                                  <wp:effectExtent l="0" t="0" r="8255" b="2540"/>
                                  <wp:docPr id="569" name="Immagin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9645" cy="68326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rsidRPr="00205C81">
                              <w:t>d: Fimbulisen</w:t>
                            </w:r>
                          </w:p>
                        </w:txbxContent>
                      </v:textbox>
                      <w10:wrap type="square" side="largest"/>
                    </v:shape>
                  </w:pict>
                </mc:Fallback>
              </mc:AlternateContent>
            </w:r>
          </w:p>
        </w:tc>
      </w:tr>
      <w:tr w:rsidR="00DF3B1D" w:rsidRPr="00EA5822" w:rsidTr="00950E94">
        <w:tc>
          <w:tcPr>
            <w:tcW w:w="9640" w:type="dxa"/>
            <w:shd w:val="clear" w:color="auto" w:fill="auto"/>
          </w:tcPr>
          <w:p w:rsidR="00DF3B1D" w:rsidRPr="00EA5822" w:rsidRDefault="00211739">
            <w:pPr>
              <w:pStyle w:val="TabellenInhalt"/>
              <w:snapToGrid w:val="0"/>
              <w:rPr>
                <w:szCs w:val="22"/>
                <w:lang w:val="en-US"/>
              </w:rPr>
            </w:pPr>
            <w:r w:rsidRPr="00EA5822">
              <w:rPr>
                <w:noProof/>
                <w:lang w:val="it-IT" w:eastAsia="it-IT"/>
              </w:rPr>
              <mc:AlternateContent>
                <mc:Choice Requires="wps">
                  <w:drawing>
                    <wp:anchor distT="0" distB="0" distL="0" distR="0" simplePos="0" relativeHeight="251665408" behindDoc="0" locked="0" layoutInCell="1" allowOverlap="1" wp14:anchorId="6B445D95" wp14:editId="38C6FD0A">
                      <wp:simplePos x="0" y="0"/>
                      <wp:positionH relativeFrom="column">
                        <wp:align>center</wp:align>
                      </wp:positionH>
                      <wp:positionV relativeFrom="paragraph">
                        <wp:posOffset>50165</wp:posOffset>
                      </wp:positionV>
                      <wp:extent cx="6049010" cy="1296035"/>
                      <wp:effectExtent l="3810" t="4445" r="0" b="4445"/>
                      <wp:wrapSquare wrapText="largest"/>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D20" w:rsidRDefault="002B6D20">
                                  <w:pPr>
                                    <w:pStyle w:val="Abbildung"/>
                                  </w:pPr>
                                  <w:r>
                                    <w:rPr>
                                      <w:noProof/>
                                      <w:lang w:val="it-IT" w:eastAsia="it-IT"/>
                                    </w:rPr>
                                    <w:drawing>
                                      <wp:inline distT="0" distB="0" distL="0" distR="0" wp14:anchorId="16D4578A" wp14:editId="6B2F18C7">
                                        <wp:extent cx="6049645" cy="1043940"/>
                                        <wp:effectExtent l="0" t="0" r="8255" b="3810"/>
                                        <wp:docPr id="565" name="Immagin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9645" cy="104394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e: Amery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5D95" id="Text Box 11" o:spid="_x0000_s1030" type="#_x0000_t202" style="position:absolute;left:0;text-align:left;margin-left:0;margin-top:3.95pt;width:476.3pt;height:102.05pt;z-index:251665408;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" stroked="f">
                      <v:textbox inset="0,0,0,0">
                        <w:txbxContent>
                          <w:p w:rsidR="002B6D20" w:rsidRDefault="002B6D20">
                            <w:pPr>
                              <w:pStyle w:val="Abbildung"/>
                            </w:pPr>
                            <w:r>
                              <w:rPr>
                                <w:noProof/>
                                <w:lang w:val="it-IT" w:eastAsia="it-IT"/>
                              </w:rPr>
                              <w:drawing>
                                <wp:inline distT="0" distB="0" distL="0" distR="0" wp14:anchorId="16D4578A" wp14:editId="6B2F18C7">
                                  <wp:extent cx="6049645" cy="1043940"/>
                                  <wp:effectExtent l="0" t="0" r="8255" b="3810"/>
                                  <wp:docPr id="565" name="Immagin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9645" cy="104394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e: Amery</w:t>
                            </w:r>
                          </w:p>
                        </w:txbxContent>
                      </v:textbox>
                      <w10:wrap type="square" side="largest"/>
                    </v:shape>
                  </w:pict>
                </mc:Fallback>
              </mc:AlternateContent>
            </w:r>
          </w:p>
        </w:tc>
      </w:tr>
      <w:tr w:rsidR="00DF3B1D" w:rsidRPr="00EA5822" w:rsidTr="00950E94">
        <w:tc>
          <w:tcPr>
            <w:tcW w:w="9640" w:type="dxa"/>
            <w:shd w:val="clear" w:color="auto" w:fill="auto"/>
          </w:tcPr>
          <w:p w:rsidR="00DF3B1D" w:rsidRPr="00EA5822" w:rsidRDefault="00211739">
            <w:pPr>
              <w:pStyle w:val="TabellenInhalt"/>
              <w:snapToGrid w:val="0"/>
              <w:rPr>
                <w:szCs w:val="22"/>
                <w:lang w:val="en-US"/>
              </w:rPr>
            </w:pPr>
            <w:r w:rsidRPr="00EA5822">
              <w:rPr>
                <w:noProof/>
                <w:lang w:val="it-IT" w:eastAsia="it-IT"/>
              </w:rPr>
              <w:lastRenderedPageBreak/>
              <mc:AlternateContent>
                <mc:Choice Requires="wps">
                  <w:drawing>
                    <wp:anchor distT="0" distB="0" distL="0" distR="0" simplePos="0" relativeHeight="251669504" behindDoc="0" locked="0" layoutInCell="1" allowOverlap="1" wp14:anchorId="44E62F4A" wp14:editId="4DB10EBC">
                      <wp:simplePos x="0" y="0"/>
                      <wp:positionH relativeFrom="column">
                        <wp:align>center</wp:align>
                      </wp:positionH>
                      <wp:positionV relativeFrom="paragraph">
                        <wp:posOffset>0</wp:posOffset>
                      </wp:positionV>
                      <wp:extent cx="6049010" cy="2017395"/>
                      <wp:effectExtent l="3810" t="3175" r="0" b="0"/>
                      <wp:wrapSquare wrapText="larges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017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6D20" w:rsidRDefault="002B6D20">
                                  <w:pPr>
                                    <w:pStyle w:val="Abbildung"/>
                                  </w:pPr>
                                  <w:r>
                                    <w:rPr>
                                      <w:noProof/>
                                      <w:lang w:val="it-IT" w:eastAsia="it-IT"/>
                                    </w:rPr>
                                    <w:drawing>
                                      <wp:inline distT="0" distB="0" distL="0" distR="0" wp14:anchorId="08D68DB9" wp14:editId="2A079666">
                                        <wp:extent cx="6049645" cy="1764030"/>
                                        <wp:effectExtent l="0" t="0" r="8255" b="7620"/>
                                        <wp:docPr id="566" name="Immagin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9645" cy="176403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f: PIG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2F4A" id="Text Box 12" o:spid="_x0000_s1031" type="#_x0000_t202" style="position:absolute;left:0;text-align:left;margin-left:0;margin-top:0;width:476.3pt;height:158.85pt;z-index:25166950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" stroked="f">
                      <v:textbox inset="0,0,0,0">
                        <w:txbxContent>
                          <w:p w:rsidR="002B6D20" w:rsidRDefault="002B6D20">
                            <w:pPr>
                              <w:pStyle w:val="Abbildung"/>
                            </w:pPr>
                            <w:r>
                              <w:rPr>
                                <w:noProof/>
                                <w:lang w:val="it-IT" w:eastAsia="it-IT"/>
                              </w:rPr>
                              <w:drawing>
                                <wp:inline distT="0" distB="0" distL="0" distR="0" wp14:anchorId="08D68DB9" wp14:editId="2A079666">
                                  <wp:extent cx="6049645" cy="1764030"/>
                                  <wp:effectExtent l="0" t="0" r="8255" b="7620"/>
                                  <wp:docPr id="566" name="Immagin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9645" cy="1764030"/>
                                          </a:xfrm>
                                          <a:prstGeom prst="rect">
                                            <a:avLst/>
                                          </a:prstGeom>
                                          <a:solidFill>
                                            <a:srgbClr val="FFFFFF"/>
                                          </a:solidFill>
                                          <a:ln>
                                            <a:noFill/>
                                          </a:ln>
                                        </pic:spPr>
                                      </pic:pic>
                                    </a:graphicData>
                                  </a:graphic>
                                </wp:inline>
                              </w:drawing>
                            </w:r>
                            <w:r>
                              <w:fldChar w:fldCharType="begin"/>
                            </w:r>
                            <w:r>
                              <w:instrText xml:space="preserve"> REF _Ref414015240 \h </w:instrText>
                            </w:r>
                            <w:r>
                              <w:fldChar w:fldCharType="separate"/>
                            </w:r>
                            <w:r w:rsidR="00C17990" w:rsidRPr="00EA5822">
                              <w:t xml:space="preserve">Figure </w:t>
                            </w:r>
                            <w:r w:rsidR="00C17990">
                              <w:rPr>
                                <w:noProof/>
                              </w:rPr>
                              <w:t>5</w:t>
                            </w:r>
                            <w:r w:rsidR="00C17990" w:rsidRPr="00EA5822">
                              <w:noBreakHyphen/>
                            </w:r>
                            <w:r w:rsidR="00C17990">
                              <w:rPr>
                                <w:noProof/>
                              </w:rPr>
                              <w:t>1</w:t>
                            </w:r>
                            <w:r>
                              <w:fldChar w:fldCharType="end"/>
                            </w:r>
                            <w:r>
                              <w:t>f: PIG</w:t>
                            </w:r>
                          </w:p>
                        </w:txbxContent>
                      </v:textbox>
                      <w10:wrap type="square" side="largest"/>
                    </v:shape>
                  </w:pict>
                </mc:Fallback>
              </mc:AlternateContent>
            </w:r>
          </w:p>
          <w:p w:rsidR="00DF3B1D" w:rsidRPr="00EA5822" w:rsidRDefault="00526549" w:rsidP="006A1659">
            <w:pPr>
              <w:pStyle w:val="Didascalia"/>
              <w:rPr>
                <w:szCs w:val="22"/>
              </w:rPr>
            </w:pPr>
            <w:bookmarkStart w:id="64" w:name="_Ref414015240"/>
            <w:r w:rsidRPr="00EA5822">
              <w:t xml:space="preserve">Figure </w:t>
            </w:r>
            <w:r w:rsidR="00AD21C7" w:rsidRPr="00EA5822">
              <w:fldChar w:fldCharType="begin"/>
            </w:r>
            <w:r w:rsidR="00AD21C7" w:rsidRPr="00EA5822">
              <w:instrText xml:space="preserve"> STYLEREF 1 \s </w:instrText>
            </w:r>
            <w:r w:rsidR="00AD21C7" w:rsidRPr="00EA5822">
              <w:fldChar w:fldCharType="separate"/>
            </w:r>
            <w:r w:rsidR="00C17990">
              <w:rPr>
                <w:noProof/>
              </w:rPr>
              <w:t>5</w:t>
            </w:r>
            <w:r w:rsidR="00AD21C7" w:rsidRPr="00EA5822">
              <w:fldChar w:fldCharType="end"/>
            </w:r>
            <w:r w:rsidR="00AD21C7" w:rsidRPr="00EA5822">
              <w:noBreakHyphen/>
            </w:r>
            <w:r w:rsidR="00AD21C7" w:rsidRPr="00EA5822">
              <w:fldChar w:fldCharType="begin"/>
            </w:r>
            <w:r w:rsidR="00AD21C7" w:rsidRPr="00EA5822">
              <w:instrText xml:space="preserve"> SEQ Figure \* ARABIC \s 1 </w:instrText>
            </w:r>
            <w:r w:rsidR="00AD21C7" w:rsidRPr="00EA5822">
              <w:fldChar w:fldCharType="separate"/>
            </w:r>
            <w:r w:rsidR="00C17990">
              <w:rPr>
                <w:noProof/>
              </w:rPr>
              <w:t>1</w:t>
            </w:r>
            <w:r w:rsidR="00AD21C7" w:rsidRPr="00EA5822">
              <w:fldChar w:fldCharType="end"/>
            </w:r>
            <w:bookmarkEnd w:id="64"/>
            <w:r w:rsidR="00DF3B1D" w:rsidRPr="00EA5822">
              <w:rPr>
                <w:szCs w:val="22"/>
              </w:rPr>
              <w:t xml:space="preserve">: Images </w:t>
            </w:r>
            <w:r w:rsidR="006A1659">
              <w:rPr>
                <w:szCs w:val="22"/>
              </w:rPr>
              <w:t>(</w:t>
            </w:r>
            <w:r w:rsidR="00DF3B1D" w:rsidRPr="00EA5822">
              <w:rPr>
                <w:szCs w:val="22"/>
              </w:rPr>
              <w:t>from left to right</w:t>
            </w:r>
            <w:r w:rsidR="006A1659">
              <w:rPr>
                <w:szCs w:val="22"/>
              </w:rPr>
              <w:t>):</w:t>
            </w:r>
            <w:r w:rsidR="00DF3B1D" w:rsidRPr="00EA5822">
              <w:rPr>
                <w:szCs w:val="22"/>
              </w:rPr>
              <w:t xml:space="preserve"> ice shelf thickness of Deeporter et al. (2013), ice thickness (height-draft) from RTopo interpolated on 12.5 km grid, SMOS brightness temperature on 12.5 km grid.</w:t>
            </w:r>
          </w:p>
        </w:tc>
      </w:tr>
    </w:tbl>
    <w:p w:rsidR="00DF3B1D" w:rsidRPr="00EA5822" w:rsidRDefault="00DF3B1D" w:rsidP="000446AF">
      <w:pPr>
        <w:rPr>
          <w:lang w:val="en-US"/>
        </w:rPr>
      </w:pPr>
    </w:p>
    <w:p w:rsidR="00DF3B1D" w:rsidRPr="00EA5822" w:rsidRDefault="00DF3B1D" w:rsidP="000446AF">
      <w:pPr>
        <w:rPr>
          <w:lang w:val="en-US"/>
        </w:rPr>
      </w:pPr>
      <w:r w:rsidRPr="00EA5822">
        <w:rPr>
          <w:sz w:val="22"/>
          <w:szCs w:val="22"/>
          <w:lang w:val="en-US"/>
        </w:rPr>
        <w:t>The following datasets are expected to be needed and</w:t>
      </w:r>
      <w:r w:rsidR="006A1659">
        <w:rPr>
          <w:sz w:val="22"/>
          <w:szCs w:val="22"/>
          <w:lang w:val="en-US"/>
        </w:rPr>
        <w:t>, to be</w:t>
      </w:r>
      <w:r w:rsidRPr="00EA5822">
        <w:rPr>
          <w:sz w:val="22"/>
          <w:szCs w:val="22"/>
          <w:lang w:val="en-US"/>
        </w:rPr>
        <w:t xml:space="preserve"> sufficient</w:t>
      </w:r>
      <w:r w:rsidR="006A1659">
        <w:rPr>
          <w:sz w:val="22"/>
          <w:szCs w:val="22"/>
          <w:lang w:val="en-US"/>
        </w:rPr>
        <w:t>,</w:t>
      </w:r>
      <w:r w:rsidRPr="00EA5822">
        <w:rPr>
          <w:sz w:val="22"/>
          <w:szCs w:val="22"/>
          <w:lang w:val="en-US"/>
        </w:rPr>
        <w:t xml:space="preserve"> </w:t>
      </w:r>
      <w:r w:rsidR="006A1659">
        <w:rPr>
          <w:sz w:val="22"/>
          <w:szCs w:val="22"/>
          <w:lang w:val="en-US"/>
        </w:rPr>
        <w:t>during the course</w:t>
      </w:r>
      <w:r w:rsidRPr="00EA5822">
        <w:rPr>
          <w:sz w:val="22"/>
          <w:szCs w:val="22"/>
          <w:lang w:val="en-US"/>
        </w:rPr>
        <w:t xml:space="preserve"> of this venture: SMOS brightness temperatures; Surface temperature (e.g. from MODIS), ice shelf thickness or freeboard </w:t>
      </w:r>
      <w:r w:rsidR="000B0E60">
        <w:rPr>
          <w:sz w:val="22"/>
          <w:szCs w:val="22"/>
          <w:lang w:val="en-US"/>
        </w:rPr>
        <w:t>(</w:t>
      </w:r>
      <w:r w:rsidRPr="00EA5822">
        <w:rPr>
          <w:sz w:val="22"/>
          <w:szCs w:val="22"/>
          <w:lang w:val="en-US"/>
        </w:rPr>
        <w:t xml:space="preserve">e.g. Timmermann </w:t>
      </w:r>
      <w:r w:rsidRPr="00EA5822">
        <w:rPr>
          <w:i/>
          <w:sz w:val="22"/>
          <w:lang w:val="en-US"/>
        </w:rPr>
        <w:t>et al.</w:t>
      </w:r>
      <w:r w:rsidR="000B0E60">
        <w:rPr>
          <w:i/>
          <w:sz w:val="22"/>
          <w:lang w:val="en-US"/>
        </w:rPr>
        <w:t>,</w:t>
      </w:r>
      <w:r w:rsidRPr="00EA5822">
        <w:rPr>
          <w:sz w:val="22"/>
          <w:szCs w:val="22"/>
          <w:lang w:val="en-US"/>
        </w:rPr>
        <w:t xml:space="preserve"> 2010</w:t>
      </w:r>
      <w:r w:rsidR="000B0E60">
        <w:rPr>
          <w:sz w:val="22"/>
          <w:szCs w:val="22"/>
          <w:lang w:val="en-US"/>
        </w:rPr>
        <w:t>;</w:t>
      </w:r>
      <w:r w:rsidRPr="00EA5822">
        <w:rPr>
          <w:sz w:val="22"/>
          <w:szCs w:val="22"/>
          <w:lang w:val="en-US"/>
        </w:rPr>
        <w:t xml:space="preserve"> Deeporter </w:t>
      </w:r>
      <w:r w:rsidRPr="00EA5822">
        <w:rPr>
          <w:i/>
          <w:sz w:val="22"/>
          <w:lang w:val="en-US"/>
        </w:rPr>
        <w:t>et al.</w:t>
      </w:r>
      <w:r w:rsidR="000B0E60">
        <w:rPr>
          <w:i/>
          <w:sz w:val="22"/>
          <w:lang w:val="en-US"/>
        </w:rPr>
        <w:t>,</w:t>
      </w:r>
      <w:r w:rsidRPr="00EA5822">
        <w:rPr>
          <w:i/>
          <w:sz w:val="22"/>
          <w:lang w:val="en-US"/>
        </w:rPr>
        <w:t xml:space="preserve"> </w:t>
      </w:r>
      <w:r w:rsidR="000B0E60">
        <w:rPr>
          <w:sz w:val="22"/>
          <w:szCs w:val="22"/>
          <w:lang w:val="en-US"/>
        </w:rPr>
        <w:t>2013</w:t>
      </w:r>
      <w:r w:rsidRPr="00EA5822">
        <w:rPr>
          <w:sz w:val="22"/>
          <w:szCs w:val="22"/>
          <w:lang w:val="en-US"/>
        </w:rPr>
        <w:t xml:space="preserve">, Helm </w:t>
      </w:r>
      <w:r w:rsidRPr="00EA5822">
        <w:rPr>
          <w:i/>
          <w:sz w:val="22"/>
          <w:lang w:val="en-US"/>
        </w:rPr>
        <w:t>et al.</w:t>
      </w:r>
      <w:r w:rsidR="000B0E60">
        <w:rPr>
          <w:i/>
          <w:sz w:val="22"/>
          <w:lang w:val="en-US"/>
        </w:rPr>
        <w:t>,</w:t>
      </w:r>
      <w:r w:rsidRPr="00EA5822">
        <w:rPr>
          <w:sz w:val="22"/>
          <w:szCs w:val="22"/>
          <w:lang w:val="en-US"/>
        </w:rPr>
        <w:t xml:space="preserve"> 2014). Optional (if not available in digital format: qualitative comparison with published data): Marine ice thickness (RES</w:t>
      </w:r>
      <w:r w:rsidR="000B0E60">
        <w:rPr>
          <w:sz w:val="22"/>
          <w:szCs w:val="22"/>
          <w:lang w:val="en-US"/>
        </w:rPr>
        <w:t xml:space="preserve"> and b</w:t>
      </w:r>
      <w:r w:rsidRPr="00EA5822">
        <w:rPr>
          <w:sz w:val="22"/>
          <w:szCs w:val="22"/>
          <w:lang w:val="en-US"/>
        </w:rPr>
        <w:t>oreh</w:t>
      </w:r>
      <w:r w:rsidR="000B0E60">
        <w:rPr>
          <w:sz w:val="22"/>
          <w:szCs w:val="22"/>
          <w:lang w:val="en-US"/>
        </w:rPr>
        <w:t>ole) and temperature profiles (b</w:t>
      </w:r>
      <w:r w:rsidRPr="00EA5822">
        <w:rPr>
          <w:sz w:val="22"/>
          <w:szCs w:val="22"/>
          <w:lang w:val="en-US"/>
        </w:rPr>
        <w:t xml:space="preserve">orehole). </w:t>
      </w:r>
    </w:p>
    <w:p w:rsidR="00DF3B1D" w:rsidRPr="00EA5822" w:rsidRDefault="00DF3B1D">
      <w:pPr>
        <w:pStyle w:val="Default"/>
        <w:jc w:val="both"/>
        <w:rPr>
          <w:lang w:val="en-US"/>
        </w:rPr>
      </w:pPr>
    </w:p>
    <w:p w:rsidR="00526549" w:rsidRPr="00EA5822" w:rsidRDefault="00526549">
      <w:pPr>
        <w:pStyle w:val="Default"/>
        <w:jc w:val="both"/>
        <w:rPr>
          <w:lang w:val="en-US"/>
        </w:rPr>
      </w:pPr>
    </w:p>
    <w:p w:rsidR="00DF3B1D" w:rsidRPr="00EA5822" w:rsidRDefault="00DF3B1D" w:rsidP="00526549">
      <w:pPr>
        <w:rPr>
          <w:b/>
          <w:i/>
          <w:u w:val="single"/>
          <w:lang w:val="en-US"/>
        </w:rPr>
      </w:pPr>
      <w:r w:rsidRPr="00EA5822">
        <w:rPr>
          <w:b/>
          <w:i/>
          <w:u w:val="single"/>
          <w:lang w:val="en-US"/>
        </w:rPr>
        <w:t>Methodologies</w:t>
      </w:r>
    </w:p>
    <w:p w:rsidR="00DF3B1D" w:rsidRPr="00EA5822" w:rsidRDefault="00DF3B1D" w:rsidP="00526549">
      <w:pPr>
        <w:rPr>
          <w:lang w:val="en-US"/>
        </w:rPr>
      </w:pPr>
      <w:r w:rsidRPr="00EA5822">
        <w:rPr>
          <w:b/>
          <w:lang w:val="en-US"/>
        </w:rPr>
        <w:t>Empirical data analysis:</w:t>
      </w:r>
      <w:r w:rsidRPr="00EA5822">
        <w:rPr>
          <w:lang w:val="en-US"/>
        </w:rPr>
        <w:t xml:space="preserve"> The SMOS data can already </w:t>
      </w:r>
      <w:r w:rsidR="006A1659">
        <w:rPr>
          <w:lang w:val="en-US"/>
        </w:rPr>
        <w:t>provide</w:t>
      </w:r>
      <w:r w:rsidRPr="00EA5822">
        <w:rPr>
          <w:lang w:val="en-US"/>
        </w:rPr>
        <w:t xml:space="preserve"> valuable information about the inherent information and </w:t>
      </w:r>
      <w:r w:rsidR="006A1659">
        <w:rPr>
          <w:lang w:val="en-US"/>
        </w:rPr>
        <w:t xml:space="preserve">their </w:t>
      </w:r>
      <w:r w:rsidRPr="00EA5822">
        <w:rPr>
          <w:lang w:val="en-US"/>
        </w:rPr>
        <w:t>limitations. The mean, standard derivation, trends and seasonal cycle will be analyzed. We expect a shift f</w:t>
      </w:r>
      <w:r w:rsidR="006A1659">
        <w:rPr>
          <w:lang w:val="en-US"/>
        </w:rPr>
        <w:t>rom a very small seasonal cycle</w:t>
      </w:r>
      <w:r w:rsidRPr="00EA5822">
        <w:rPr>
          <w:lang w:val="en-US"/>
        </w:rPr>
        <w:t xml:space="preserve"> in the south to increased values in </w:t>
      </w:r>
      <w:r w:rsidR="006A1659">
        <w:rPr>
          <w:lang w:val="en-US"/>
        </w:rPr>
        <w:t xml:space="preserve">the </w:t>
      </w:r>
      <w:r w:rsidRPr="00EA5822">
        <w:rPr>
          <w:lang w:val="en-US"/>
        </w:rPr>
        <w:t>northern regions</w:t>
      </w:r>
      <w:r w:rsidR="006A1659">
        <w:rPr>
          <w:lang w:val="en-US"/>
        </w:rPr>
        <w:t>, since larger</w:t>
      </w:r>
      <w:r w:rsidRPr="00EA5822">
        <w:rPr>
          <w:lang w:val="en-US"/>
        </w:rPr>
        <w:t xml:space="preserve"> surface liquid water contents can occur in summer</w:t>
      </w:r>
      <w:r w:rsidR="006A1659">
        <w:rPr>
          <w:lang w:val="en-US"/>
        </w:rPr>
        <w:t>,</w:t>
      </w:r>
      <w:r w:rsidRPr="00EA5822">
        <w:rPr>
          <w:lang w:val="en-US"/>
        </w:rPr>
        <w:t xml:space="preserve"> </w:t>
      </w:r>
      <w:r w:rsidR="006A1659">
        <w:rPr>
          <w:lang w:val="en-US"/>
        </w:rPr>
        <w:t>having</w:t>
      </w:r>
      <w:r w:rsidRPr="00EA5822">
        <w:rPr>
          <w:lang w:val="en-US"/>
        </w:rPr>
        <w:t xml:space="preserve"> strong influences on the SMOS data. We will develop a detection method based </w:t>
      </w:r>
      <w:r w:rsidR="006A1659" w:rsidRPr="00EA5822">
        <w:rPr>
          <w:lang w:val="en-US"/>
        </w:rPr>
        <w:t xml:space="preserve">on </w:t>
      </w:r>
      <w:r w:rsidRPr="00EA5822">
        <w:rPr>
          <w:lang w:val="en-US"/>
        </w:rPr>
        <w:t xml:space="preserve">only SMOS data or in combination with surface temperature data </w:t>
      </w:r>
      <w:r w:rsidR="006A1659">
        <w:rPr>
          <w:lang w:val="en-US"/>
        </w:rPr>
        <w:t xml:space="preserve">in order </w:t>
      </w:r>
      <w:r w:rsidRPr="00EA5822">
        <w:rPr>
          <w:lang w:val="en-US"/>
        </w:rPr>
        <w:t>to classify areas that exhibit a distinct seasonality. Brightness temperatures will be correlated with available shel</w:t>
      </w:r>
      <w:r w:rsidR="006A1659">
        <w:rPr>
          <w:lang w:val="en-US"/>
        </w:rPr>
        <w:t>f</w:t>
      </w:r>
      <w:r w:rsidRPr="00EA5822">
        <w:rPr>
          <w:lang w:val="en-US"/>
        </w:rPr>
        <w:t xml:space="preserve"> ice thickness data.</w:t>
      </w:r>
    </w:p>
    <w:p w:rsidR="00DF3B1D" w:rsidRPr="00EA5822" w:rsidRDefault="00DF3B1D" w:rsidP="00526549">
      <w:pPr>
        <w:rPr>
          <w:lang w:val="en-US"/>
        </w:rPr>
      </w:pPr>
      <w:r w:rsidRPr="00EA5822">
        <w:rPr>
          <w:b/>
          <w:lang w:val="en-US"/>
        </w:rPr>
        <w:t>Development of a forward model:</w:t>
      </w:r>
      <w:r w:rsidRPr="00EA5822">
        <w:rPr>
          <w:lang w:val="en-US"/>
        </w:rPr>
        <w:t xml:space="preserve"> A simple forward model serves as </w:t>
      </w:r>
      <w:r w:rsidR="006A1659">
        <w:rPr>
          <w:lang w:val="en-US"/>
        </w:rPr>
        <w:t xml:space="preserve">a </w:t>
      </w:r>
      <w:r w:rsidRPr="00EA5822">
        <w:rPr>
          <w:lang w:val="en-US"/>
        </w:rPr>
        <w:t>basis for the inversion</w:t>
      </w:r>
      <w:r w:rsidR="006A1659">
        <w:rPr>
          <w:lang w:val="en-US"/>
        </w:rPr>
        <w:t>,</w:t>
      </w:r>
      <w:r w:rsidRPr="00EA5822">
        <w:rPr>
          <w:lang w:val="en-US"/>
        </w:rPr>
        <w:t xml:space="preserve"> and </w:t>
      </w:r>
      <w:r w:rsidR="006F6BE6">
        <w:rPr>
          <w:lang w:val="en-US"/>
        </w:rPr>
        <w:t xml:space="preserve">can </w:t>
      </w:r>
      <w:r w:rsidRPr="00EA5822">
        <w:rPr>
          <w:lang w:val="en-US"/>
        </w:rPr>
        <w:t xml:space="preserve">exhibit the sensitivities of the SMOS brightness temperature to </w:t>
      </w:r>
      <w:r w:rsidR="006F6BE6">
        <w:rPr>
          <w:lang w:val="en-US"/>
        </w:rPr>
        <w:t xml:space="preserve">the </w:t>
      </w:r>
      <w:r w:rsidR="006F6BE6" w:rsidRPr="00EA5822">
        <w:rPr>
          <w:lang w:val="en-US"/>
        </w:rPr>
        <w:t xml:space="preserve">parameters </w:t>
      </w:r>
      <w:r w:rsidRPr="00EA5822">
        <w:rPr>
          <w:lang w:val="en-US"/>
        </w:rPr>
        <w:t xml:space="preserve">involved. </w:t>
      </w:r>
    </w:p>
    <w:p w:rsidR="00DF3B1D" w:rsidRPr="00EA5822" w:rsidRDefault="00DF3B1D" w:rsidP="00526549">
      <w:pPr>
        <w:rPr>
          <w:lang w:val="en-US"/>
        </w:rPr>
      </w:pPr>
      <w:r w:rsidRPr="00EA5822">
        <w:rPr>
          <w:lang w:val="en-US"/>
        </w:rPr>
        <w:t>Tasks: Definition and implementation of an electromagnetic loss model (e.g. based on Mätzler</w:t>
      </w:r>
      <w:r w:rsidR="000B0E60">
        <w:rPr>
          <w:lang w:val="en-US"/>
        </w:rPr>
        <w:t>,</w:t>
      </w:r>
      <w:r w:rsidRPr="00EA5822">
        <w:rPr>
          <w:lang w:val="en-US"/>
        </w:rPr>
        <w:t xml:space="preserve"> 2006) ; Definition of </w:t>
      </w:r>
      <w:r w:rsidR="006F6BE6">
        <w:rPr>
          <w:lang w:val="en-US"/>
        </w:rPr>
        <w:t xml:space="preserve">an </w:t>
      </w:r>
      <w:r w:rsidRPr="00EA5822">
        <w:rPr>
          <w:lang w:val="en-US"/>
        </w:rPr>
        <w:t>incidence</w:t>
      </w:r>
      <w:r w:rsidR="006F6BE6">
        <w:rPr>
          <w:lang w:val="en-US"/>
        </w:rPr>
        <w:t>-</w:t>
      </w:r>
      <w:r w:rsidRPr="00EA5822">
        <w:rPr>
          <w:lang w:val="en-US"/>
        </w:rPr>
        <w:t>angle</w:t>
      </w:r>
      <w:r w:rsidR="006F6BE6">
        <w:rPr>
          <w:lang w:val="en-US"/>
        </w:rPr>
        <w:t>-</w:t>
      </w:r>
      <w:r w:rsidRPr="00EA5822">
        <w:rPr>
          <w:lang w:val="en-US"/>
        </w:rPr>
        <w:t xml:space="preserve">dependent brightness temperature model ; Derivation of annual mean surface temperature as boundary condition (e.g. MODIS). The bottom temperature can probably be approximated at the pressure freezing point ; Implementation of an ice thickness grid as </w:t>
      </w:r>
      <w:r w:rsidR="006F6BE6">
        <w:rPr>
          <w:lang w:val="en-US"/>
        </w:rPr>
        <w:t xml:space="preserve">an </w:t>
      </w:r>
      <w:r w:rsidRPr="00EA5822">
        <w:rPr>
          <w:lang w:val="en-US"/>
        </w:rPr>
        <w:t xml:space="preserve">auxiliary boundary condition ; Definition of Temperature Profile Function ; </w:t>
      </w:r>
      <w:r w:rsidRPr="00EA5822">
        <w:rPr>
          <w:lang w:val="en-US"/>
        </w:rPr>
        <w:lastRenderedPageBreak/>
        <w:t xml:space="preserve">Implementation of a marine ice layer e.g. with constant temperature and electromagnetic properties (Craven </w:t>
      </w:r>
      <w:r w:rsidRPr="00EA5822">
        <w:rPr>
          <w:i/>
          <w:lang w:val="en-US"/>
        </w:rPr>
        <w:t>et al.</w:t>
      </w:r>
      <w:r w:rsidR="000B0E60">
        <w:rPr>
          <w:i/>
          <w:lang w:val="en-US"/>
        </w:rPr>
        <w:t>,</w:t>
      </w:r>
      <w:r w:rsidRPr="00EA5822">
        <w:rPr>
          <w:lang w:val="en-US"/>
        </w:rPr>
        <w:t xml:space="preserve"> 2009; +1 free parameter (thickness)) ; Sensitivity study (observational angle, temperatures at boundaries, thicknesses, temperature profile function parameters) (1</w:t>
      </w:r>
      <w:r w:rsidR="006F6BE6">
        <w:rPr>
          <w:lang w:val="en-US"/>
        </w:rPr>
        <w:t> </w:t>
      </w:r>
      <w:r w:rsidRPr="00EA5822">
        <w:rPr>
          <w:lang w:val="en-US"/>
        </w:rPr>
        <w:t>month)</w:t>
      </w:r>
    </w:p>
    <w:p w:rsidR="00DF3B1D" w:rsidRPr="00EA5822" w:rsidRDefault="00DF3B1D" w:rsidP="00526549">
      <w:pPr>
        <w:rPr>
          <w:lang w:val="en-US"/>
        </w:rPr>
      </w:pPr>
      <w:r w:rsidRPr="00EA5822">
        <w:rPr>
          <w:b/>
          <w:lang w:val="en-US"/>
        </w:rPr>
        <w:t>Inversion:</w:t>
      </w:r>
      <w:r w:rsidRPr="00EA5822">
        <w:rPr>
          <w:lang w:val="en-US"/>
        </w:rPr>
        <w:t xml:space="preserve"> The model is numerically inverted in order to retrieve temperature profiles from SMOS data. </w:t>
      </w:r>
    </w:p>
    <w:p w:rsidR="00DF3B1D" w:rsidRPr="00EA5822" w:rsidRDefault="00DF3B1D" w:rsidP="00526549">
      <w:pPr>
        <w:rPr>
          <w:lang w:val="en-US"/>
        </w:rPr>
      </w:pPr>
      <w:r w:rsidRPr="00EA5822">
        <w:rPr>
          <w:lang w:val="en-US"/>
        </w:rPr>
        <w:t xml:space="preserve">Tasks: Selection and implementation of </w:t>
      </w:r>
      <w:r w:rsidR="006F6BE6">
        <w:rPr>
          <w:lang w:val="en-US"/>
        </w:rPr>
        <w:t xml:space="preserve">a </w:t>
      </w:r>
      <w:r w:rsidRPr="00EA5822">
        <w:rPr>
          <w:lang w:val="en-US"/>
        </w:rPr>
        <w:t xml:space="preserve">numerical inversion Method. The most appropriate method depends on the information </w:t>
      </w:r>
      <w:r w:rsidR="006F6BE6" w:rsidRPr="00EA5822">
        <w:rPr>
          <w:lang w:val="en-US"/>
        </w:rPr>
        <w:t xml:space="preserve">content </w:t>
      </w:r>
      <w:r w:rsidRPr="00EA5822">
        <w:rPr>
          <w:lang w:val="en-US"/>
        </w:rPr>
        <w:t xml:space="preserve">in the SMOS data and </w:t>
      </w:r>
      <w:r w:rsidR="006F6BE6">
        <w:rPr>
          <w:lang w:val="en-US"/>
        </w:rPr>
        <w:t xml:space="preserve">on the </w:t>
      </w:r>
      <w:r w:rsidRPr="00EA5822">
        <w:rPr>
          <w:lang w:val="en-US"/>
        </w:rPr>
        <w:t>amount of non-linearity of the model.</w:t>
      </w:r>
    </w:p>
    <w:p w:rsidR="00DF3B1D" w:rsidRPr="00EA5822" w:rsidRDefault="00DF3B1D" w:rsidP="00526549">
      <w:pPr>
        <w:rPr>
          <w:lang w:val="en-US"/>
        </w:rPr>
      </w:pPr>
      <w:r w:rsidRPr="00EA5822">
        <w:rPr>
          <w:b/>
          <w:lang w:val="en-US"/>
        </w:rPr>
        <w:t>Validation:</w:t>
      </w:r>
      <w:r w:rsidRPr="00EA5822">
        <w:rPr>
          <w:lang w:val="en-US"/>
        </w:rPr>
        <w:t xml:space="preserve"> The internal consistency and sensi</w:t>
      </w:r>
      <w:r w:rsidR="006F6BE6">
        <w:rPr>
          <w:lang w:val="en-US"/>
        </w:rPr>
        <w:t>tivity</w:t>
      </w:r>
      <w:r w:rsidRPr="00EA5822">
        <w:rPr>
          <w:lang w:val="en-US"/>
        </w:rPr>
        <w:t xml:space="preserve"> to assumptions and boundary conditions of the final product will be analyzed in order to derive an error estimate.</w:t>
      </w:r>
    </w:p>
    <w:p w:rsidR="00DF3B1D" w:rsidRPr="00EA5822" w:rsidRDefault="00DF3B1D" w:rsidP="00526549">
      <w:pPr>
        <w:rPr>
          <w:lang w:val="en-US"/>
        </w:rPr>
      </w:pPr>
      <w:r w:rsidRPr="00EA5822">
        <w:rPr>
          <w:lang w:val="en-US"/>
        </w:rPr>
        <w:t xml:space="preserve">Tasks: Investigation </w:t>
      </w:r>
      <w:r w:rsidR="006F6BE6">
        <w:rPr>
          <w:lang w:val="en-US"/>
        </w:rPr>
        <w:t>in</w:t>
      </w:r>
      <w:r w:rsidRPr="00EA5822">
        <w:rPr>
          <w:lang w:val="en-US"/>
        </w:rPr>
        <w:t xml:space="preserve">to what </w:t>
      </w:r>
      <w:r w:rsidR="006F6BE6">
        <w:rPr>
          <w:lang w:val="en-US"/>
        </w:rPr>
        <w:t>extent</w:t>
      </w:r>
      <w:r w:rsidRPr="00EA5822">
        <w:rPr>
          <w:lang w:val="en-US"/>
        </w:rPr>
        <w:t xml:space="preserve"> prescribed parameters </w:t>
      </w:r>
      <w:r w:rsidR="006F6BE6" w:rsidRPr="00EA5822">
        <w:rPr>
          <w:lang w:val="en-US"/>
        </w:rPr>
        <w:t xml:space="preserve">can </w:t>
      </w:r>
      <w:r w:rsidRPr="00EA5822">
        <w:rPr>
          <w:lang w:val="en-US"/>
        </w:rPr>
        <w:t>be reproduced ; Validation with independent measurements: Compar</w:t>
      </w:r>
      <w:r w:rsidR="006F6BE6">
        <w:rPr>
          <w:lang w:val="en-US"/>
        </w:rPr>
        <w:t>ison of</w:t>
      </w:r>
      <w:r w:rsidRPr="00EA5822">
        <w:rPr>
          <w:lang w:val="en-US"/>
        </w:rPr>
        <w:t xml:space="preserve"> retrieved profiles with temperatures and marine ice thickness (if available) from borehole measurements ; Marine ice thickness maps from Radio Echo Sounding (RES) and surface altimetry. RES is expected to show the meteorological/marine ice interface. The combined</w:t>
      </w:r>
      <w:r w:rsidR="006F6BE6">
        <w:rPr>
          <w:lang w:val="en-US"/>
        </w:rPr>
        <w:t>-</w:t>
      </w:r>
      <w:r w:rsidRPr="00EA5822">
        <w:rPr>
          <w:lang w:val="en-US"/>
        </w:rPr>
        <w:t xml:space="preserve">ice sheet thickness is derived from the surface altitude in combination with estimates of the sea surface height and isostasy. It might be necessary to consider the influence of unconsolidated marine ice (roughly 1/2 of the marine ice layer </w:t>
      </w:r>
      <w:r w:rsidR="006F6BE6">
        <w:rPr>
          <w:lang w:val="en-US"/>
        </w:rPr>
        <w:t>(</w:t>
      </w:r>
      <w:r w:rsidRPr="00EA5822">
        <w:rPr>
          <w:lang w:val="en-US"/>
        </w:rPr>
        <w:t xml:space="preserve">Craven </w:t>
      </w:r>
      <w:r w:rsidRPr="00EA5822">
        <w:rPr>
          <w:i/>
          <w:lang w:val="en-US"/>
        </w:rPr>
        <w:t>et al</w:t>
      </w:r>
      <w:r w:rsidR="001C52A4" w:rsidRPr="00EA5822">
        <w:rPr>
          <w:i/>
          <w:lang w:val="en-US"/>
        </w:rPr>
        <w:t>.</w:t>
      </w:r>
      <w:r w:rsidR="000B0E60">
        <w:rPr>
          <w:i/>
          <w:lang w:val="en-US"/>
        </w:rPr>
        <w:t>,</w:t>
      </w:r>
      <w:r w:rsidRPr="00EA5822">
        <w:rPr>
          <w:lang w:val="en-US"/>
        </w:rPr>
        <w:t xml:space="preserve"> 2009)</w:t>
      </w:r>
      <w:r w:rsidR="006F6BE6">
        <w:rPr>
          <w:lang w:val="en-US"/>
        </w:rPr>
        <w:t>, since</w:t>
      </w:r>
      <w:r w:rsidRPr="00EA5822">
        <w:rPr>
          <w:lang w:val="en-US"/>
        </w:rPr>
        <w:t xml:space="preserve"> we expect the embedded water to domi</w:t>
      </w:r>
      <w:r w:rsidR="006F6BE6">
        <w:rPr>
          <w:lang w:val="en-US"/>
        </w:rPr>
        <w:t>nate the signal from this depth</w:t>
      </w:r>
      <w:r w:rsidRPr="00EA5822">
        <w:rPr>
          <w:lang w:val="en-US"/>
        </w:rPr>
        <w:t>.</w:t>
      </w:r>
    </w:p>
    <w:p w:rsidR="00DF3B1D" w:rsidRPr="00EA5822" w:rsidRDefault="00DF3B1D" w:rsidP="00526549">
      <w:pPr>
        <w:pStyle w:val="Corpotesto"/>
        <w:spacing w:line="276" w:lineRule="auto"/>
        <w:rPr>
          <w:rFonts w:cs="Calibri"/>
          <w:sz w:val="24"/>
          <w:szCs w:val="24"/>
          <w:lang w:val="en-US"/>
        </w:rPr>
      </w:pPr>
    </w:p>
    <w:p w:rsidR="00EC6B7A" w:rsidRPr="00EA5822" w:rsidRDefault="00DF3B1D" w:rsidP="00526549">
      <w:pPr>
        <w:rPr>
          <w:b/>
          <w:szCs w:val="24"/>
          <w:u w:val="single"/>
          <w:lang w:val="en-US"/>
        </w:rPr>
      </w:pPr>
      <w:r w:rsidRPr="00EA5822">
        <w:rPr>
          <w:b/>
          <w:szCs w:val="24"/>
          <w:u w:val="single"/>
          <w:lang w:val="en-US"/>
        </w:rPr>
        <w:t>Potential constrain</w:t>
      </w:r>
      <w:r w:rsidR="00192C07">
        <w:rPr>
          <w:b/>
          <w:szCs w:val="24"/>
          <w:u w:val="single"/>
          <w:lang w:val="en-US"/>
        </w:rPr>
        <w:t>t</w:t>
      </w:r>
      <w:r w:rsidRPr="00EA5822">
        <w:rPr>
          <w:b/>
          <w:szCs w:val="24"/>
          <w:u w:val="single"/>
          <w:lang w:val="en-US"/>
        </w:rPr>
        <w:t xml:space="preserve">s </w:t>
      </w:r>
    </w:p>
    <w:p w:rsidR="00DF3B1D" w:rsidRPr="00EA5822" w:rsidRDefault="00DF3B1D" w:rsidP="00526549">
      <w:pPr>
        <w:rPr>
          <w:szCs w:val="24"/>
          <w:lang w:val="en-US"/>
        </w:rPr>
      </w:pPr>
      <w:r w:rsidRPr="00EA5822">
        <w:rPr>
          <w:szCs w:val="24"/>
          <w:lang w:val="en-US"/>
        </w:rPr>
        <w:t>Due to the experimental nature of this investigation</w:t>
      </w:r>
      <w:r w:rsidR="00192C07">
        <w:rPr>
          <w:szCs w:val="24"/>
          <w:lang w:val="en-US"/>
        </w:rPr>
        <w:t>,</w:t>
      </w:r>
      <w:r w:rsidRPr="00EA5822">
        <w:rPr>
          <w:szCs w:val="24"/>
          <w:lang w:val="en-US"/>
        </w:rPr>
        <w:t xml:space="preserve"> it is not </w:t>
      </w:r>
      <w:r w:rsidR="00EC6B7A" w:rsidRPr="00EA5822">
        <w:rPr>
          <w:szCs w:val="24"/>
          <w:lang w:val="en-US"/>
        </w:rPr>
        <w:t>y</w:t>
      </w:r>
      <w:r w:rsidRPr="00EA5822">
        <w:rPr>
          <w:szCs w:val="24"/>
          <w:lang w:val="en-US"/>
        </w:rPr>
        <w:t>et possible to state exactly which results can be delivered. To account for this</w:t>
      </w:r>
      <w:r w:rsidR="00192C07">
        <w:rPr>
          <w:szCs w:val="24"/>
          <w:lang w:val="en-US"/>
        </w:rPr>
        <w:t>,</w:t>
      </w:r>
      <w:r w:rsidRPr="00EA5822">
        <w:rPr>
          <w:szCs w:val="24"/>
          <w:lang w:val="en-US"/>
        </w:rPr>
        <w:t xml:space="preserve"> we </w:t>
      </w:r>
      <w:r w:rsidR="00192C07">
        <w:rPr>
          <w:szCs w:val="24"/>
          <w:lang w:val="en-US"/>
        </w:rPr>
        <w:t xml:space="preserve">have </w:t>
      </w:r>
      <w:r w:rsidRPr="00EA5822">
        <w:rPr>
          <w:szCs w:val="24"/>
          <w:lang w:val="en-US"/>
        </w:rPr>
        <w:t>separate</w:t>
      </w:r>
      <w:r w:rsidR="00192C07">
        <w:rPr>
          <w:szCs w:val="24"/>
          <w:lang w:val="en-US"/>
        </w:rPr>
        <w:t>d</w:t>
      </w:r>
      <w:r w:rsidRPr="00EA5822">
        <w:rPr>
          <w:szCs w:val="24"/>
          <w:lang w:val="en-US"/>
        </w:rPr>
        <w:t xml:space="preserve"> the results into three classes.</w:t>
      </w:r>
    </w:p>
    <w:p w:rsidR="00DF3B1D" w:rsidRPr="00EA5822" w:rsidRDefault="00DF3B1D" w:rsidP="00526549">
      <w:pPr>
        <w:pStyle w:val="Corpotesto"/>
        <w:spacing w:line="276" w:lineRule="auto"/>
        <w:rPr>
          <w:rFonts w:cs="Calibri"/>
          <w:sz w:val="24"/>
          <w:szCs w:val="24"/>
          <w:lang w:val="en-US"/>
        </w:rPr>
      </w:pPr>
    </w:p>
    <w:p w:rsidR="00DF3B1D" w:rsidRPr="00EA5822" w:rsidRDefault="00DF3B1D" w:rsidP="00526549">
      <w:pPr>
        <w:pStyle w:val="Corpotesto"/>
        <w:spacing w:line="276" w:lineRule="auto"/>
        <w:rPr>
          <w:rFonts w:cs="Calibri"/>
          <w:sz w:val="24"/>
          <w:szCs w:val="24"/>
          <w:lang w:val="en-US"/>
        </w:rPr>
      </w:pPr>
      <w:r w:rsidRPr="00EA5822">
        <w:rPr>
          <w:rFonts w:cs="Calibri"/>
          <w:sz w:val="24"/>
          <w:szCs w:val="24"/>
          <w:lang w:val="en-US"/>
        </w:rPr>
        <w:t xml:space="preserve">(1) Certain: </w:t>
      </w:r>
    </w:p>
    <w:p w:rsidR="00DF3B1D" w:rsidRPr="00EA5822" w:rsidRDefault="00DF3B1D" w:rsidP="00526549">
      <w:pPr>
        <w:pStyle w:val="Corpotesto"/>
        <w:numPr>
          <w:ilvl w:val="0"/>
          <w:numId w:val="6"/>
        </w:numPr>
        <w:spacing w:line="276" w:lineRule="auto"/>
        <w:rPr>
          <w:rFonts w:cs="Calibri"/>
          <w:sz w:val="24"/>
          <w:szCs w:val="24"/>
          <w:lang w:val="en-US"/>
        </w:rPr>
      </w:pPr>
      <w:r w:rsidRPr="00EA5822">
        <w:rPr>
          <w:rFonts w:cs="Calibri"/>
          <w:sz w:val="24"/>
          <w:szCs w:val="24"/>
          <w:lang w:val="en-US"/>
        </w:rPr>
        <w:t xml:space="preserve">Estimation of </w:t>
      </w:r>
      <w:r w:rsidR="00192C07">
        <w:rPr>
          <w:rFonts w:cs="Calibri"/>
          <w:sz w:val="24"/>
          <w:szCs w:val="24"/>
          <w:lang w:val="en-US"/>
        </w:rPr>
        <w:t xml:space="preserve">the </w:t>
      </w:r>
      <w:r w:rsidRPr="00EA5822">
        <w:rPr>
          <w:rFonts w:cs="Calibri"/>
          <w:sz w:val="24"/>
          <w:szCs w:val="24"/>
          <w:lang w:val="en-US"/>
        </w:rPr>
        <w:t>area</w:t>
      </w:r>
      <w:r w:rsidR="000B0E60">
        <w:rPr>
          <w:rFonts w:cs="Calibri"/>
          <w:sz w:val="24"/>
          <w:szCs w:val="24"/>
          <w:lang w:val="en-US"/>
        </w:rPr>
        <w:t>s influenced by surface melting</w:t>
      </w:r>
      <w:r w:rsidR="00192C07">
        <w:rPr>
          <w:rFonts w:cs="Calibri"/>
          <w:sz w:val="24"/>
          <w:szCs w:val="24"/>
          <w:lang w:val="en-US"/>
        </w:rPr>
        <w:t>,</w:t>
      </w:r>
    </w:p>
    <w:p w:rsidR="00DF3B1D" w:rsidRPr="00EA5822" w:rsidRDefault="00DF3B1D" w:rsidP="00526549">
      <w:pPr>
        <w:pStyle w:val="Corpotesto"/>
        <w:numPr>
          <w:ilvl w:val="0"/>
          <w:numId w:val="6"/>
        </w:numPr>
        <w:spacing w:line="276" w:lineRule="auto"/>
        <w:rPr>
          <w:rFonts w:cs="Calibri"/>
          <w:sz w:val="24"/>
          <w:szCs w:val="24"/>
          <w:lang w:val="en-US"/>
        </w:rPr>
      </w:pPr>
      <w:r w:rsidRPr="00EA5822">
        <w:rPr>
          <w:rFonts w:cs="Calibri"/>
          <w:sz w:val="24"/>
          <w:szCs w:val="24"/>
          <w:lang w:val="en-US"/>
        </w:rPr>
        <w:t>Maps of TB seasonal cycles and potential trends</w:t>
      </w:r>
      <w:r w:rsidR="00192C07">
        <w:rPr>
          <w:rFonts w:cs="Calibri"/>
          <w:sz w:val="24"/>
          <w:szCs w:val="24"/>
          <w:lang w:val="en-US"/>
        </w:rPr>
        <w:t>,</w:t>
      </w:r>
    </w:p>
    <w:p w:rsidR="00DF3B1D" w:rsidRPr="00EA5822" w:rsidRDefault="00DF3B1D" w:rsidP="00526549">
      <w:pPr>
        <w:pStyle w:val="Corpotesto"/>
        <w:numPr>
          <w:ilvl w:val="0"/>
          <w:numId w:val="6"/>
        </w:numPr>
        <w:spacing w:line="276" w:lineRule="auto"/>
        <w:rPr>
          <w:rFonts w:cs="Calibri"/>
          <w:sz w:val="24"/>
          <w:szCs w:val="24"/>
          <w:lang w:val="en-US"/>
        </w:rPr>
      </w:pPr>
      <w:r w:rsidRPr="00EA5822">
        <w:rPr>
          <w:rFonts w:cs="Calibri"/>
          <w:sz w:val="24"/>
          <w:szCs w:val="24"/>
          <w:lang w:val="en-US"/>
        </w:rPr>
        <w:t>Report on empirical data analysis</w:t>
      </w:r>
      <w:r w:rsidR="00192C07">
        <w:rPr>
          <w:rFonts w:cs="Calibri"/>
          <w:sz w:val="24"/>
          <w:szCs w:val="24"/>
          <w:lang w:val="en-US"/>
        </w:rPr>
        <w:t>,</w:t>
      </w:r>
    </w:p>
    <w:p w:rsidR="00DF3B1D" w:rsidRPr="00EA5822" w:rsidRDefault="00DF3B1D" w:rsidP="00526549">
      <w:pPr>
        <w:pStyle w:val="Corpotesto"/>
        <w:numPr>
          <w:ilvl w:val="0"/>
          <w:numId w:val="6"/>
        </w:numPr>
        <w:spacing w:line="276" w:lineRule="auto"/>
        <w:rPr>
          <w:rFonts w:cs="Calibri"/>
          <w:sz w:val="24"/>
          <w:szCs w:val="24"/>
          <w:lang w:val="en-US"/>
        </w:rPr>
      </w:pPr>
      <w:r w:rsidRPr="00EA5822">
        <w:rPr>
          <w:rFonts w:cs="Calibri"/>
          <w:sz w:val="24"/>
          <w:szCs w:val="24"/>
          <w:lang w:val="en-US"/>
        </w:rPr>
        <w:t xml:space="preserve">Forward model and retrieval scheme tested </w:t>
      </w:r>
      <w:r w:rsidR="00192C07">
        <w:rPr>
          <w:rFonts w:cs="Calibri"/>
          <w:sz w:val="24"/>
          <w:szCs w:val="24"/>
          <w:lang w:val="en-US"/>
        </w:rPr>
        <w:t>using</w:t>
      </w:r>
      <w:r w:rsidRPr="00EA5822">
        <w:rPr>
          <w:rFonts w:cs="Calibri"/>
          <w:sz w:val="24"/>
          <w:szCs w:val="24"/>
          <w:lang w:val="en-US"/>
        </w:rPr>
        <w:t xml:space="preserve"> synthetic data</w:t>
      </w:r>
      <w:r w:rsidR="00192C07">
        <w:rPr>
          <w:rFonts w:cs="Calibri"/>
          <w:sz w:val="24"/>
          <w:szCs w:val="24"/>
          <w:lang w:val="en-US"/>
        </w:rPr>
        <w:t>,</w:t>
      </w:r>
    </w:p>
    <w:p w:rsidR="00DF3B1D" w:rsidRPr="00EA5822" w:rsidRDefault="00DF3B1D" w:rsidP="00526549">
      <w:pPr>
        <w:pStyle w:val="Corpotesto"/>
        <w:numPr>
          <w:ilvl w:val="0"/>
          <w:numId w:val="6"/>
        </w:numPr>
        <w:spacing w:line="276" w:lineRule="auto"/>
        <w:rPr>
          <w:rFonts w:cs="Calibri"/>
          <w:sz w:val="24"/>
          <w:szCs w:val="24"/>
          <w:lang w:val="en-US"/>
        </w:rPr>
      </w:pPr>
      <w:r w:rsidRPr="00EA5822">
        <w:rPr>
          <w:rFonts w:cs="Calibri"/>
          <w:sz w:val="24"/>
          <w:szCs w:val="24"/>
          <w:lang w:val="en-US"/>
        </w:rPr>
        <w:t>Report on sensitivities</w:t>
      </w:r>
      <w:r w:rsidR="00192C07">
        <w:rPr>
          <w:rFonts w:cs="Calibri"/>
          <w:sz w:val="24"/>
          <w:szCs w:val="24"/>
          <w:lang w:val="en-US"/>
        </w:rPr>
        <w:t>.</w:t>
      </w:r>
    </w:p>
    <w:p w:rsidR="00DF3B1D" w:rsidRPr="00EA5822" w:rsidRDefault="00DF3B1D" w:rsidP="00526549">
      <w:pPr>
        <w:pStyle w:val="Corpotesto"/>
        <w:spacing w:line="276" w:lineRule="auto"/>
        <w:rPr>
          <w:rFonts w:cs="Calibri"/>
          <w:sz w:val="24"/>
          <w:szCs w:val="24"/>
          <w:lang w:val="en-US"/>
        </w:rPr>
      </w:pPr>
    </w:p>
    <w:p w:rsidR="00DF3B1D" w:rsidRPr="00EA5822" w:rsidRDefault="00DF3B1D" w:rsidP="00526549">
      <w:pPr>
        <w:pStyle w:val="Corpotesto"/>
        <w:spacing w:line="276" w:lineRule="auto"/>
        <w:rPr>
          <w:rFonts w:cs="Calibri"/>
          <w:sz w:val="24"/>
          <w:szCs w:val="24"/>
          <w:lang w:val="en-US"/>
        </w:rPr>
      </w:pPr>
      <w:r w:rsidRPr="00EA5822">
        <w:rPr>
          <w:rFonts w:cs="Calibri"/>
          <w:sz w:val="24"/>
          <w:szCs w:val="24"/>
          <w:lang w:val="en-US"/>
        </w:rPr>
        <w:t>(2) Uncertain:</w:t>
      </w:r>
    </w:p>
    <w:p w:rsidR="00DF3B1D" w:rsidRPr="00EA5822" w:rsidRDefault="00DF3B1D" w:rsidP="00526549">
      <w:pPr>
        <w:pStyle w:val="Corpotesto"/>
        <w:numPr>
          <w:ilvl w:val="0"/>
          <w:numId w:val="7"/>
        </w:numPr>
        <w:spacing w:line="276" w:lineRule="auto"/>
        <w:rPr>
          <w:rFonts w:cs="Calibri"/>
          <w:sz w:val="24"/>
          <w:szCs w:val="24"/>
          <w:lang w:val="en-US"/>
        </w:rPr>
      </w:pPr>
      <w:r w:rsidRPr="00EA5822">
        <w:rPr>
          <w:rFonts w:cs="Calibri"/>
          <w:sz w:val="24"/>
          <w:szCs w:val="24"/>
          <w:lang w:val="en-US"/>
        </w:rPr>
        <w:lastRenderedPageBreak/>
        <w:t>Retrieval of shelve</w:t>
      </w:r>
      <w:r w:rsidR="00192C07">
        <w:rPr>
          <w:rFonts w:cs="Calibri"/>
          <w:sz w:val="24"/>
          <w:szCs w:val="24"/>
          <w:lang w:val="en-US"/>
        </w:rPr>
        <w:t>s</w:t>
      </w:r>
      <w:r w:rsidRPr="00EA5822">
        <w:rPr>
          <w:rFonts w:cs="Calibri"/>
          <w:sz w:val="24"/>
          <w:szCs w:val="24"/>
          <w:lang w:val="en-US"/>
        </w:rPr>
        <w:t xml:space="preserve"> ice temperature (profiles)</w:t>
      </w:r>
      <w:r w:rsidR="00192C07">
        <w:rPr>
          <w:rFonts w:cs="Calibri"/>
          <w:sz w:val="24"/>
          <w:szCs w:val="24"/>
          <w:lang w:val="en-US"/>
        </w:rPr>
        <w:t>,</w:t>
      </w:r>
    </w:p>
    <w:p w:rsidR="00DF3B1D" w:rsidRPr="00EA5822" w:rsidRDefault="00DF3B1D" w:rsidP="00526549">
      <w:pPr>
        <w:pStyle w:val="Corpotesto"/>
        <w:numPr>
          <w:ilvl w:val="0"/>
          <w:numId w:val="7"/>
        </w:numPr>
        <w:spacing w:line="276" w:lineRule="auto"/>
        <w:rPr>
          <w:rFonts w:cs="Calibri"/>
          <w:sz w:val="24"/>
          <w:szCs w:val="24"/>
          <w:lang w:val="en-US"/>
        </w:rPr>
      </w:pPr>
      <w:r w:rsidRPr="00EA5822">
        <w:rPr>
          <w:rFonts w:cs="Calibri"/>
          <w:sz w:val="24"/>
          <w:szCs w:val="24"/>
          <w:lang w:val="en-US"/>
        </w:rPr>
        <w:t xml:space="preserve">Detection of marine ice layers </w:t>
      </w:r>
      <w:r w:rsidR="00192C07">
        <w:rPr>
          <w:rFonts w:cs="Calibri"/>
          <w:sz w:val="24"/>
          <w:szCs w:val="24"/>
          <w:lang w:val="en-US"/>
        </w:rPr>
        <w:t>,</w:t>
      </w:r>
    </w:p>
    <w:p w:rsidR="00DF3B1D" w:rsidRPr="00EA5822" w:rsidRDefault="00DF3B1D" w:rsidP="00526549">
      <w:pPr>
        <w:pStyle w:val="Corpotesto"/>
        <w:numPr>
          <w:ilvl w:val="0"/>
          <w:numId w:val="7"/>
        </w:numPr>
        <w:spacing w:line="276" w:lineRule="auto"/>
        <w:rPr>
          <w:rFonts w:cs="Calibri"/>
          <w:sz w:val="24"/>
          <w:szCs w:val="24"/>
          <w:lang w:val="en-US"/>
        </w:rPr>
      </w:pPr>
      <w:r w:rsidRPr="00EA5822">
        <w:rPr>
          <w:rFonts w:cs="Calibri"/>
          <w:sz w:val="24"/>
          <w:szCs w:val="24"/>
          <w:lang w:val="en-US"/>
        </w:rPr>
        <w:t>Retrieval of shelve</w:t>
      </w:r>
      <w:r w:rsidR="00192C07">
        <w:rPr>
          <w:rFonts w:cs="Calibri"/>
          <w:sz w:val="24"/>
          <w:szCs w:val="24"/>
          <w:lang w:val="en-US"/>
        </w:rPr>
        <w:t>s</w:t>
      </w:r>
      <w:r w:rsidRPr="00EA5822">
        <w:rPr>
          <w:rFonts w:cs="Calibri"/>
          <w:sz w:val="24"/>
          <w:szCs w:val="24"/>
          <w:lang w:val="en-US"/>
        </w:rPr>
        <w:t xml:space="preserve"> ice thickness (trends)</w:t>
      </w:r>
      <w:r w:rsidR="00192C07">
        <w:rPr>
          <w:rFonts w:cs="Calibri"/>
          <w:sz w:val="24"/>
          <w:szCs w:val="24"/>
          <w:lang w:val="en-US"/>
        </w:rPr>
        <w:t>.</w:t>
      </w:r>
    </w:p>
    <w:p w:rsidR="00DF3B1D" w:rsidRPr="00EA5822" w:rsidRDefault="00DF3B1D" w:rsidP="00526549">
      <w:pPr>
        <w:pStyle w:val="Corpotesto"/>
        <w:spacing w:line="276" w:lineRule="auto"/>
        <w:rPr>
          <w:rFonts w:cs="Calibri"/>
          <w:sz w:val="24"/>
          <w:szCs w:val="24"/>
          <w:lang w:val="en-US"/>
        </w:rPr>
      </w:pPr>
    </w:p>
    <w:p w:rsidR="00DF3B1D" w:rsidRPr="00EA5822" w:rsidRDefault="00DF3B1D" w:rsidP="00526549">
      <w:pPr>
        <w:pStyle w:val="Corpotesto"/>
        <w:spacing w:line="276" w:lineRule="auto"/>
        <w:rPr>
          <w:rFonts w:cs="Calibri"/>
          <w:sz w:val="24"/>
          <w:szCs w:val="24"/>
          <w:lang w:val="en-US"/>
        </w:rPr>
      </w:pPr>
      <w:r w:rsidRPr="00EA5822">
        <w:rPr>
          <w:rFonts w:cs="Calibri"/>
          <w:sz w:val="24"/>
          <w:szCs w:val="24"/>
          <w:lang w:val="en-US"/>
        </w:rPr>
        <w:t>(3) Unexpected:</w:t>
      </w:r>
    </w:p>
    <w:p w:rsidR="00DF3B1D" w:rsidRPr="00EA5822" w:rsidRDefault="00DF3B1D" w:rsidP="00526549">
      <w:pPr>
        <w:pStyle w:val="Corpotesto"/>
        <w:spacing w:line="276" w:lineRule="auto"/>
        <w:rPr>
          <w:rFonts w:cs="Calibri"/>
          <w:sz w:val="24"/>
          <w:szCs w:val="24"/>
          <w:lang w:val="en-US"/>
        </w:rPr>
      </w:pPr>
      <w:r w:rsidRPr="00EA5822">
        <w:rPr>
          <w:rFonts w:cs="Calibri"/>
          <w:sz w:val="24"/>
          <w:szCs w:val="24"/>
          <w:lang w:val="en-US"/>
        </w:rPr>
        <w:t>Within the progress of this venture</w:t>
      </w:r>
      <w:r w:rsidR="00192C07">
        <w:rPr>
          <w:rFonts w:cs="Calibri"/>
          <w:sz w:val="24"/>
          <w:szCs w:val="24"/>
          <w:lang w:val="en-US"/>
        </w:rPr>
        <w:t>,</w:t>
      </w:r>
      <w:r w:rsidRPr="00EA5822">
        <w:rPr>
          <w:rFonts w:cs="Calibri"/>
          <w:sz w:val="24"/>
          <w:szCs w:val="24"/>
          <w:lang w:val="en-US"/>
        </w:rPr>
        <w:t xml:space="preserve"> it </w:t>
      </w:r>
      <w:r w:rsidR="00192C07">
        <w:rPr>
          <w:rFonts w:cs="Calibri"/>
          <w:sz w:val="24"/>
          <w:szCs w:val="24"/>
          <w:lang w:val="en-US"/>
        </w:rPr>
        <w:t>could happen</w:t>
      </w:r>
      <w:r w:rsidRPr="00EA5822">
        <w:rPr>
          <w:rFonts w:cs="Calibri"/>
          <w:sz w:val="24"/>
          <w:szCs w:val="24"/>
          <w:lang w:val="en-US"/>
        </w:rPr>
        <w:t xml:space="preserve"> that more information </w:t>
      </w:r>
      <w:r w:rsidR="00192C07">
        <w:rPr>
          <w:rFonts w:cs="Calibri"/>
          <w:sz w:val="24"/>
          <w:szCs w:val="24"/>
          <w:lang w:val="en-US"/>
        </w:rPr>
        <w:t>will</w:t>
      </w:r>
      <w:r w:rsidRPr="00EA5822">
        <w:rPr>
          <w:rFonts w:cs="Calibri"/>
          <w:sz w:val="24"/>
          <w:szCs w:val="24"/>
          <w:lang w:val="en-US"/>
        </w:rPr>
        <w:t xml:space="preserve"> be extracted than expected (e.g. the thickness of the marine ice layer)</w:t>
      </w:r>
      <w:r w:rsidR="00192C07">
        <w:rPr>
          <w:rFonts w:cs="Calibri"/>
          <w:sz w:val="24"/>
          <w:szCs w:val="24"/>
          <w:lang w:val="en-US"/>
        </w:rPr>
        <w:t>,</w:t>
      </w:r>
      <w:r w:rsidRPr="00EA5822">
        <w:rPr>
          <w:rFonts w:cs="Calibri"/>
          <w:sz w:val="24"/>
          <w:szCs w:val="24"/>
          <w:lang w:val="en-US"/>
        </w:rPr>
        <w:t xml:space="preserve"> or that other properties </w:t>
      </w:r>
      <w:r w:rsidR="00192C07">
        <w:rPr>
          <w:rFonts w:cs="Calibri"/>
          <w:sz w:val="24"/>
          <w:szCs w:val="24"/>
          <w:lang w:val="en-US"/>
        </w:rPr>
        <w:t xml:space="preserve">will </w:t>
      </w:r>
      <w:r w:rsidRPr="00EA5822">
        <w:rPr>
          <w:rFonts w:cs="Calibri"/>
          <w:sz w:val="24"/>
          <w:szCs w:val="24"/>
          <w:lang w:val="en-US"/>
        </w:rPr>
        <w:t xml:space="preserve">play an important role which </w:t>
      </w:r>
      <w:r w:rsidR="00192C07">
        <w:rPr>
          <w:rFonts w:cs="Calibri"/>
          <w:sz w:val="24"/>
          <w:szCs w:val="24"/>
          <w:lang w:val="en-US"/>
        </w:rPr>
        <w:t>has</w:t>
      </w:r>
      <w:r w:rsidRPr="00EA5822">
        <w:rPr>
          <w:rFonts w:cs="Calibri"/>
          <w:sz w:val="24"/>
          <w:szCs w:val="24"/>
          <w:lang w:val="en-US"/>
        </w:rPr>
        <w:t xml:space="preserve"> not </w:t>
      </w:r>
      <w:r w:rsidR="00192C07">
        <w:rPr>
          <w:rFonts w:cs="Calibri"/>
          <w:sz w:val="24"/>
          <w:szCs w:val="24"/>
          <w:lang w:val="en-US"/>
        </w:rPr>
        <w:t xml:space="preserve">been </w:t>
      </w:r>
      <w:r w:rsidRPr="00EA5822">
        <w:rPr>
          <w:rFonts w:cs="Calibri"/>
          <w:sz w:val="24"/>
          <w:szCs w:val="24"/>
          <w:lang w:val="en-US"/>
        </w:rPr>
        <w:t xml:space="preserve">properly considered </w:t>
      </w:r>
      <w:r w:rsidR="00192C07">
        <w:rPr>
          <w:rFonts w:cs="Calibri"/>
          <w:sz w:val="24"/>
          <w:szCs w:val="24"/>
          <w:lang w:val="en-US"/>
        </w:rPr>
        <w:t>(</w:t>
      </w:r>
      <w:r w:rsidRPr="00EA5822">
        <w:rPr>
          <w:rFonts w:cs="Calibri"/>
          <w:sz w:val="24"/>
          <w:szCs w:val="24"/>
          <w:lang w:val="en-US"/>
        </w:rPr>
        <w:t xml:space="preserve">e.g. variations </w:t>
      </w:r>
      <w:r w:rsidR="00192C07">
        <w:rPr>
          <w:rFonts w:cs="Calibri"/>
          <w:sz w:val="24"/>
          <w:szCs w:val="24"/>
          <w:lang w:val="en-US"/>
        </w:rPr>
        <w:t>in</w:t>
      </w:r>
      <w:r w:rsidRPr="00EA5822">
        <w:rPr>
          <w:rFonts w:cs="Calibri"/>
          <w:sz w:val="24"/>
          <w:szCs w:val="24"/>
          <w:lang w:val="en-US"/>
        </w:rPr>
        <w:t xml:space="preserve"> the surface or bottom roughness</w:t>
      </w:r>
      <w:r w:rsidR="00192C07">
        <w:rPr>
          <w:rFonts w:cs="Calibri"/>
          <w:sz w:val="24"/>
          <w:szCs w:val="24"/>
          <w:lang w:val="en-US"/>
        </w:rPr>
        <w:t>)</w:t>
      </w:r>
      <w:r w:rsidRPr="00EA5822">
        <w:rPr>
          <w:rFonts w:cs="Calibri"/>
          <w:sz w:val="24"/>
          <w:szCs w:val="24"/>
          <w:lang w:val="en-US"/>
        </w:rPr>
        <w:t xml:space="preserve">. </w:t>
      </w:r>
    </w:p>
    <w:p w:rsidR="00DF3B1D" w:rsidRPr="00EA5822" w:rsidRDefault="00DF3B1D" w:rsidP="00526549">
      <w:pPr>
        <w:pStyle w:val="Corpotesto"/>
        <w:spacing w:line="276" w:lineRule="auto"/>
        <w:rPr>
          <w:rFonts w:cs="Calibri"/>
          <w:sz w:val="24"/>
          <w:szCs w:val="24"/>
          <w:lang w:val="en-US"/>
        </w:rPr>
      </w:pPr>
    </w:p>
    <w:p w:rsidR="00DF3B1D" w:rsidRPr="00EA5822" w:rsidRDefault="00DF3B1D">
      <w:pPr>
        <w:pStyle w:val="Default"/>
        <w:pageBreakBefore/>
        <w:jc w:val="both"/>
        <w:rPr>
          <w:rFonts w:ascii="Calibri" w:hAnsi="Calibri" w:cs="Calibri"/>
          <w:sz w:val="23"/>
          <w:szCs w:val="23"/>
          <w:lang w:val="en-US"/>
        </w:rPr>
      </w:pPr>
    </w:p>
    <w:p w:rsidR="00DF3B1D" w:rsidRPr="00EA5822" w:rsidRDefault="00DF3B1D">
      <w:pPr>
        <w:pStyle w:val="Titolo1"/>
        <w:rPr>
          <w:szCs w:val="23"/>
          <w:shd w:val="clear" w:color="auto" w:fill="FFFF00"/>
          <w:lang w:val="en-US"/>
        </w:rPr>
      </w:pPr>
      <w:bookmarkStart w:id="65" w:name="_Toc415821146"/>
      <w:r w:rsidRPr="00EA5822">
        <w:rPr>
          <w:lang w:val="en-US"/>
        </w:rPr>
        <w:t>Case study n.4: characterization of surface processes</w:t>
      </w:r>
      <w:bookmarkEnd w:id="65"/>
    </w:p>
    <w:p w:rsidR="00DF3B1D" w:rsidRPr="00EA5822" w:rsidRDefault="00DF3B1D" w:rsidP="00E63CF8">
      <w:pPr>
        <w:rPr>
          <w:i/>
          <w:lang w:val="en-US"/>
        </w:rPr>
      </w:pPr>
      <w:r w:rsidRPr="00EA5822">
        <w:rPr>
          <w:i/>
          <w:lang w:val="en-US"/>
        </w:rPr>
        <w:t>(LGGE in cooperation with IFAC, CESBIO)</w:t>
      </w:r>
    </w:p>
    <w:p w:rsidR="00DF3B1D" w:rsidRPr="00EA5822" w:rsidRDefault="00DF3B1D">
      <w:pPr>
        <w:pStyle w:val="Titolo2"/>
        <w:rPr>
          <w:sz w:val="23"/>
          <w:szCs w:val="23"/>
          <w:lang w:val="en-US"/>
        </w:rPr>
      </w:pPr>
      <w:bookmarkStart w:id="66" w:name="_Toc415821147"/>
      <w:r w:rsidRPr="00EA5822">
        <w:rPr>
          <w:lang w:val="en-US"/>
        </w:rPr>
        <w:t>Scientific challenge and requirements</w:t>
      </w:r>
      <w:bookmarkEnd w:id="66"/>
    </w:p>
    <w:p w:rsidR="006E216B" w:rsidRPr="00EA5822" w:rsidRDefault="006E216B">
      <w:pPr>
        <w:pStyle w:val="Default"/>
        <w:jc w:val="both"/>
        <w:rPr>
          <w:rFonts w:ascii="Calibri" w:hAnsi="Calibri" w:cs="Calibri"/>
          <w:sz w:val="23"/>
          <w:szCs w:val="23"/>
          <w:lang w:val="en-US"/>
        </w:rPr>
      </w:pPr>
    </w:p>
    <w:p w:rsidR="00AD21C7" w:rsidRPr="00EA5822" w:rsidRDefault="00AD21C7" w:rsidP="00B942DE">
      <w:pPr>
        <w:rPr>
          <w:lang w:val="en-US"/>
        </w:rPr>
      </w:pPr>
      <w:r w:rsidRPr="00EA5822">
        <w:rPr>
          <w:lang w:val="en-US"/>
        </w:rPr>
        <w:t>The state of the surface is essential to understand</w:t>
      </w:r>
      <w:r w:rsidR="009F61C8">
        <w:rPr>
          <w:lang w:val="en-US"/>
        </w:rPr>
        <w:t>ing</w:t>
      </w:r>
      <w:r w:rsidRPr="00EA5822">
        <w:rPr>
          <w:lang w:val="en-US"/>
        </w:rPr>
        <w:t xml:space="preserve"> and predict</w:t>
      </w:r>
      <w:r w:rsidR="009F61C8">
        <w:rPr>
          <w:lang w:val="en-US"/>
        </w:rPr>
        <w:t>ing</w:t>
      </w:r>
      <w:r w:rsidRPr="00EA5822">
        <w:rPr>
          <w:lang w:val="en-US"/>
        </w:rPr>
        <w:t xml:space="preserve"> the surface energy and mass budgets, which are two key nivo-mete</w:t>
      </w:r>
      <w:r w:rsidR="0037584F" w:rsidRPr="00EA5822">
        <w:rPr>
          <w:lang w:val="en-US"/>
        </w:rPr>
        <w:t>o</w:t>
      </w:r>
      <w:r w:rsidRPr="00EA5822">
        <w:rPr>
          <w:lang w:val="en-US"/>
        </w:rPr>
        <w:t xml:space="preserve">rological variables of interest for the study of the climate and </w:t>
      </w:r>
      <w:r w:rsidR="009F61C8">
        <w:rPr>
          <w:lang w:val="en-US"/>
        </w:rPr>
        <w:t xml:space="preserve">as a </w:t>
      </w:r>
      <w:r w:rsidRPr="00EA5822">
        <w:rPr>
          <w:lang w:val="en-US"/>
        </w:rPr>
        <w:t>contribution to</w:t>
      </w:r>
      <w:r w:rsidR="009F61C8">
        <w:rPr>
          <w:lang w:val="en-US"/>
        </w:rPr>
        <w:t xml:space="preserve"> the</w:t>
      </w:r>
      <w:r w:rsidRPr="00EA5822">
        <w:rPr>
          <w:lang w:val="en-US"/>
        </w:rPr>
        <w:t xml:space="preserve"> sea level of ice-sheets. Snow properties </w:t>
      </w:r>
      <w:r w:rsidR="009F61C8">
        <w:rPr>
          <w:lang w:val="en-US"/>
        </w:rPr>
        <w:t xml:space="preserve">such </w:t>
      </w:r>
      <w:r w:rsidRPr="00EA5822">
        <w:rPr>
          <w:lang w:val="en-US"/>
        </w:rPr>
        <w:t xml:space="preserve">as grain size, wetness, density, </w:t>
      </w:r>
      <w:r w:rsidR="009F61C8">
        <w:rPr>
          <w:lang w:val="en-US"/>
        </w:rPr>
        <w:t xml:space="preserve">and </w:t>
      </w:r>
      <w:r w:rsidRPr="00EA5822">
        <w:rPr>
          <w:lang w:val="en-US"/>
        </w:rPr>
        <w:t xml:space="preserve">roughness are linked to air temperature, surface wind, precipitations, etc., which are </w:t>
      </w:r>
      <w:r w:rsidR="009F61C8">
        <w:rPr>
          <w:lang w:val="en-US"/>
        </w:rPr>
        <w:t xml:space="preserve">important in </w:t>
      </w:r>
      <w:r w:rsidRPr="00EA5822">
        <w:rPr>
          <w:lang w:val="en-US"/>
        </w:rPr>
        <w:t>help</w:t>
      </w:r>
      <w:r w:rsidR="009F61C8">
        <w:rPr>
          <w:lang w:val="en-US"/>
        </w:rPr>
        <w:t>ing</w:t>
      </w:r>
      <w:r w:rsidRPr="00EA5822">
        <w:rPr>
          <w:lang w:val="en-US"/>
        </w:rPr>
        <w:t xml:space="preserve"> climate models to retrieve surface processes and </w:t>
      </w:r>
      <w:r w:rsidR="009F61C8">
        <w:rPr>
          <w:lang w:val="en-US"/>
        </w:rPr>
        <w:t xml:space="preserve">to </w:t>
      </w:r>
      <w:r w:rsidRPr="00EA5822">
        <w:rPr>
          <w:lang w:val="en-US"/>
        </w:rPr>
        <w:t xml:space="preserve">monitor climate change. SMOS observations could help to detect fresh snow in order to </w:t>
      </w:r>
      <w:r w:rsidR="009F61C8">
        <w:rPr>
          <w:lang w:val="en-US"/>
        </w:rPr>
        <w:t>supply</w:t>
      </w:r>
      <w:r w:rsidRPr="00EA5822">
        <w:rPr>
          <w:lang w:val="en-US"/>
        </w:rPr>
        <w:t xml:space="preserve"> information about precipitations, to follow variations </w:t>
      </w:r>
      <w:r w:rsidR="009F61C8">
        <w:rPr>
          <w:lang w:val="en-US"/>
        </w:rPr>
        <w:t>in</w:t>
      </w:r>
      <w:r w:rsidRPr="00EA5822">
        <w:rPr>
          <w:lang w:val="en-US"/>
        </w:rPr>
        <w:t xml:space="preserve"> roughness linked to wind, as well as monitor melting periods (number of melting days </w:t>
      </w:r>
      <w:r w:rsidR="009F61C8">
        <w:rPr>
          <w:lang w:val="en-US"/>
        </w:rPr>
        <w:t>per</w:t>
      </w:r>
      <w:r w:rsidRPr="00EA5822">
        <w:rPr>
          <w:lang w:val="en-US"/>
        </w:rPr>
        <w:t xml:space="preserve"> year, duration, </w:t>
      </w:r>
      <w:r w:rsidR="009F61C8">
        <w:rPr>
          <w:lang w:val="en-US"/>
        </w:rPr>
        <w:t xml:space="preserve">starting </w:t>
      </w:r>
      <w:r w:rsidRPr="00EA5822">
        <w:rPr>
          <w:lang w:val="en-US"/>
        </w:rPr>
        <w:t>date, etc</w:t>
      </w:r>
      <w:r w:rsidR="0037584F" w:rsidRPr="00EA5822">
        <w:rPr>
          <w:lang w:val="en-US"/>
        </w:rPr>
        <w:t>.</w:t>
      </w:r>
      <w:r w:rsidRPr="00EA5822">
        <w:rPr>
          <w:lang w:val="en-US"/>
        </w:rPr>
        <w:t xml:space="preserve">). Thanks its large penetration depth, SMOS observations could detect </w:t>
      </w:r>
      <w:r w:rsidR="009F61C8">
        <w:rPr>
          <w:lang w:val="en-US"/>
        </w:rPr>
        <w:t>whether</w:t>
      </w:r>
      <w:r w:rsidRPr="00EA5822">
        <w:rPr>
          <w:lang w:val="en-US"/>
        </w:rPr>
        <w:t xml:space="preserve"> melt is deep and impacts </w:t>
      </w:r>
      <w:r w:rsidR="009F61C8">
        <w:rPr>
          <w:lang w:val="en-US"/>
        </w:rPr>
        <w:t xml:space="preserve">on </w:t>
      </w:r>
      <w:r w:rsidRPr="00EA5822">
        <w:rPr>
          <w:lang w:val="en-US"/>
        </w:rPr>
        <w:t>snowpack stability, contrary to higher microwave frequenc</w:t>
      </w:r>
      <w:r w:rsidR="009F61C8">
        <w:rPr>
          <w:lang w:val="en-US"/>
        </w:rPr>
        <w:t>ies</w:t>
      </w:r>
      <w:r w:rsidRPr="00EA5822">
        <w:rPr>
          <w:lang w:val="en-US"/>
        </w:rPr>
        <w:t xml:space="preserve">, which are sensitive to </w:t>
      </w:r>
      <w:r w:rsidR="009F61C8">
        <w:rPr>
          <w:lang w:val="en-US"/>
        </w:rPr>
        <w:t xml:space="preserve">the </w:t>
      </w:r>
      <w:r w:rsidRPr="00EA5822">
        <w:rPr>
          <w:lang w:val="en-US"/>
        </w:rPr>
        <w:t>first meters of snowpack.</w:t>
      </w:r>
    </w:p>
    <w:p w:rsidR="00EA5822" w:rsidRPr="00EA5822" w:rsidRDefault="00AD21C7" w:rsidP="00B942DE">
      <w:pPr>
        <w:rPr>
          <w:lang w:val="en-US"/>
        </w:rPr>
      </w:pPr>
      <w:r w:rsidRPr="00EA5822">
        <w:rPr>
          <w:lang w:val="en-US"/>
        </w:rPr>
        <w:t xml:space="preserve">A first preview of </w:t>
      </w:r>
      <w:r w:rsidRPr="00836FDA">
        <w:rPr>
          <w:lang w:val="en-US"/>
        </w:rPr>
        <w:t xml:space="preserve">SMOS observations </w:t>
      </w:r>
      <w:r w:rsidR="009F61C8">
        <w:rPr>
          <w:lang w:val="en-US"/>
        </w:rPr>
        <w:t xml:space="preserve">has </w:t>
      </w:r>
      <w:r w:rsidRPr="00836FDA">
        <w:rPr>
          <w:lang w:val="en-US"/>
        </w:rPr>
        <w:t>show</w:t>
      </w:r>
      <w:r w:rsidR="009F61C8">
        <w:rPr>
          <w:lang w:val="en-US"/>
        </w:rPr>
        <w:t>n</w:t>
      </w:r>
      <w:r w:rsidRPr="00836FDA">
        <w:rPr>
          <w:lang w:val="en-US"/>
        </w:rPr>
        <w:t xml:space="preserve"> that two main regions can be identified and </w:t>
      </w:r>
      <w:r w:rsidR="009F61C8">
        <w:rPr>
          <w:lang w:val="en-US"/>
        </w:rPr>
        <w:t xml:space="preserve">will </w:t>
      </w:r>
      <w:r w:rsidRPr="00836FDA">
        <w:rPr>
          <w:lang w:val="en-US"/>
        </w:rPr>
        <w:t xml:space="preserve">have to be explored </w:t>
      </w:r>
      <w:r w:rsidR="009F61C8" w:rsidRPr="00836FDA">
        <w:rPr>
          <w:lang w:val="en-US"/>
        </w:rPr>
        <w:t xml:space="preserve">separately </w:t>
      </w:r>
      <w:r w:rsidRPr="00836FDA">
        <w:rPr>
          <w:lang w:val="en-US"/>
        </w:rPr>
        <w:t xml:space="preserve">(see Figure </w:t>
      </w:r>
      <w:r w:rsidR="00836FDA" w:rsidRPr="00836FDA">
        <w:rPr>
          <w:lang w:val="en-US"/>
        </w:rPr>
        <w:t>4</w:t>
      </w:r>
      <w:r w:rsidRPr="00EA5822">
        <w:rPr>
          <w:lang w:val="en-US"/>
        </w:rPr>
        <w:t xml:space="preserve"> in [RD.3]).</w:t>
      </w:r>
      <w:r w:rsidR="00EA5822" w:rsidRPr="00EA5822">
        <w:rPr>
          <w:lang w:val="en-US"/>
        </w:rPr>
        <w:t xml:space="preserve"> </w:t>
      </w:r>
      <w:r w:rsidRPr="00EA5822">
        <w:rPr>
          <w:lang w:val="en-US"/>
        </w:rPr>
        <w:t xml:space="preserve">One, in the internal part of </w:t>
      </w:r>
      <w:r w:rsidR="009F61C8">
        <w:rPr>
          <w:lang w:val="en-US"/>
        </w:rPr>
        <w:t xml:space="preserve">the </w:t>
      </w:r>
      <w:r w:rsidRPr="00EA5822">
        <w:rPr>
          <w:lang w:val="en-US"/>
        </w:rPr>
        <w:t xml:space="preserve">continent, is a region </w:t>
      </w:r>
      <w:r w:rsidR="009F61C8">
        <w:rPr>
          <w:lang w:val="en-US"/>
        </w:rPr>
        <w:t>in which</w:t>
      </w:r>
      <w:r w:rsidRPr="00EA5822">
        <w:rPr>
          <w:lang w:val="en-US"/>
        </w:rPr>
        <w:t xml:space="preserve"> the ice sheet is always dry. </w:t>
      </w:r>
      <w:r w:rsidR="009F61C8">
        <w:rPr>
          <w:lang w:val="en-US"/>
        </w:rPr>
        <w:t xml:space="preserve">The </w:t>
      </w:r>
      <w:r w:rsidRPr="00EA5822">
        <w:rPr>
          <w:lang w:val="en-US"/>
        </w:rPr>
        <w:t>L-band brightness temperature is very stable</w:t>
      </w:r>
      <w:r w:rsidR="009F61C8">
        <w:rPr>
          <w:lang w:val="en-US"/>
        </w:rPr>
        <w:t>,</w:t>
      </w:r>
      <w:r w:rsidRPr="00EA5822">
        <w:rPr>
          <w:lang w:val="en-US"/>
        </w:rPr>
        <w:t xml:space="preserve"> and </w:t>
      </w:r>
      <w:r w:rsidR="009F61C8">
        <w:rPr>
          <w:lang w:val="en-US"/>
        </w:rPr>
        <w:t xml:space="preserve">any </w:t>
      </w:r>
      <w:r w:rsidRPr="00EA5822">
        <w:rPr>
          <w:lang w:val="en-US"/>
        </w:rPr>
        <w:t xml:space="preserve">small variations observed could be interpreted </w:t>
      </w:r>
      <w:r w:rsidR="00545755">
        <w:rPr>
          <w:lang w:val="en-US"/>
        </w:rPr>
        <w:t>as</w:t>
      </w:r>
      <w:r w:rsidRPr="00EA5822">
        <w:rPr>
          <w:lang w:val="en-US"/>
        </w:rPr>
        <w:t xml:space="preserve"> changes in </w:t>
      </w:r>
      <w:r w:rsidR="00545755">
        <w:rPr>
          <w:lang w:val="en-US"/>
        </w:rPr>
        <w:t xml:space="preserve">the </w:t>
      </w:r>
      <w:r w:rsidRPr="00EA5822">
        <w:rPr>
          <w:lang w:val="en-US"/>
        </w:rPr>
        <w:t xml:space="preserve">surface state. For example, we used a rough simulation with </w:t>
      </w:r>
      <w:r w:rsidR="00545755">
        <w:rPr>
          <w:lang w:val="en-US"/>
        </w:rPr>
        <w:t xml:space="preserve">the </w:t>
      </w:r>
      <w:r w:rsidRPr="00EA5822">
        <w:rPr>
          <w:lang w:val="en-US"/>
        </w:rPr>
        <w:t xml:space="preserve">WALOMIS model to show the sensitivity of e.m. emission to variations </w:t>
      </w:r>
      <w:r w:rsidR="00545755">
        <w:rPr>
          <w:lang w:val="en-US"/>
        </w:rPr>
        <w:t>in</w:t>
      </w:r>
      <w:r w:rsidRPr="00EA5822">
        <w:rPr>
          <w:lang w:val="en-US"/>
        </w:rPr>
        <w:t xml:space="preserve"> the density of a thin snow layer </w:t>
      </w:r>
      <w:r w:rsidR="00545755">
        <w:rPr>
          <w:lang w:val="en-US"/>
        </w:rPr>
        <w:t>on</w:t>
      </w:r>
      <w:r w:rsidRPr="00EA5822">
        <w:rPr>
          <w:lang w:val="en-US"/>
        </w:rPr>
        <w:t xml:space="preserve"> the surface </w:t>
      </w:r>
      <w:r w:rsidR="00545755">
        <w:rPr>
          <w:lang w:val="en-US"/>
        </w:rPr>
        <w:t>at</w:t>
      </w:r>
      <w:r w:rsidRPr="00EA5822">
        <w:rPr>
          <w:lang w:val="en-US"/>
        </w:rPr>
        <w:t xml:space="preserve"> the Dome C test site. </w:t>
      </w:r>
    </w:p>
    <w:p w:rsidR="00EA5822" w:rsidRPr="00EA5822" w:rsidRDefault="00EA5822" w:rsidP="00EA5822">
      <w:pPr>
        <w:jc w:val="center"/>
        <w:rPr>
          <w:lang w:val="en-US"/>
        </w:rPr>
      </w:pPr>
      <w:r w:rsidRPr="00EA5822">
        <w:rPr>
          <w:noProof/>
          <w:sz w:val="23"/>
          <w:lang w:val="it-IT" w:eastAsia="it-IT"/>
        </w:rPr>
        <w:drawing>
          <wp:inline distT="0" distB="0" distL="0" distR="0" wp14:anchorId="304EF587" wp14:editId="48F2B106">
            <wp:extent cx="3333750" cy="2495758"/>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8520" cy="2499329"/>
                    </a:xfrm>
                    <a:prstGeom prst="rect">
                      <a:avLst/>
                    </a:prstGeom>
                    <a:solidFill>
                      <a:srgbClr val="FFFFFF"/>
                    </a:solidFill>
                    <a:ln>
                      <a:noFill/>
                    </a:ln>
                  </pic:spPr>
                </pic:pic>
              </a:graphicData>
            </a:graphic>
          </wp:inline>
        </w:drawing>
      </w:r>
    </w:p>
    <w:p w:rsidR="00EA5822" w:rsidRPr="00EA5822" w:rsidRDefault="00EA5822" w:rsidP="00EA5822">
      <w:pPr>
        <w:pStyle w:val="Didascalia"/>
      </w:pPr>
      <w:bookmarkStart w:id="67" w:name="_Ref414026308"/>
      <w:r w:rsidRPr="00EA5822">
        <w:t xml:space="preserve">Figure </w:t>
      </w:r>
      <w:r w:rsidRPr="00EA5822">
        <w:fldChar w:fldCharType="begin"/>
      </w:r>
      <w:r w:rsidRPr="00EA5822">
        <w:instrText xml:space="preserve"> STYLEREF 1 \s </w:instrText>
      </w:r>
      <w:r w:rsidRPr="00EA5822">
        <w:fldChar w:fldCharType="separate"/>
      </w:r>
      <w:r w:rsidR="00C17990">
        <w:rPr>
          <w:noProof/>
        </w:rPr>
        <w:t>6</w:t>
      </w:r>
      <w:r w:rsidRPr="00EA5822">
        <w:fldChar w:fldCharType="end"/>
      </w:r>
      <w:r w:rsidRPr="00EA5822">
        <w:noBreakHyphen/>
      </w:r>
      <w:r w:rsidRPr="00EA5822">
        <w:fldChar w:fldCharType="begin"/>
      </w:r>
      <w:r w:rsidRPr="00EA5822">
        <w:instrText xml:space="preserve"> SEQ Figure \* ARABIC \s 1 </w:instrText>
      </w:r>
      <w:r w:rsidRPr="00EA5822">
        <w:fldChar w:fldCharType="separate"/>
      </w:r>
      <w:r w:rsidR="00C17990">
        <w:rPr>
          <w:noProof/>
        </w:rPr>
        <w:t>1</w:t>
      </w:r>
      <w:r w:rsidRPr="00EA5822">
        <w:fldChar w:fldCharType="end"/>
      </w:r>
      <w:bookmarkEnd w:id="67"/>
      <w:r w:rsidRPr="00EA5822">
        <w:t xml:space="preserve">: TB simulations at 1.4 GHz at Dome C (75°S, 123°E) performed with measured density profiles (solid line) and with a surface layer </w:t>
      </w:r>
      <w:r w:rsidR="00E0024C">
        <w:t>3</w:t>
      </w:r>
      <w:r w:rsidRPr="00EA5822">
        <w:t xml:space="preserve"> c</w:t>
      </w:r>
      <w:r w:rsidR="00E0024C">
        <w:t>m thick</w:t>
      </w:r>
      <w:r w:rsidRPr="00EA5822">
        <w:t xml:space="preserve"> characterized by a density of 400 kg m-3 (dotted line). SMOS observations </w:t>
      </w:r>
      <w:r w:rsidR="00545755" w:rsidRPr="00EA5822">
        <w:t xml:space="preserve">from 2010 and 2013 </w:t>
      </w:r>
      <w:r w:rsidR="00545755">
        <w:t xml:space="preserve">were </w:t>
      </w:r>
      <w:r w:rsidRPr="00EA5822">
        <w:t>averaged by 5° incidence angle steps (triangles).</w:t>
      </w:r>
    </w:p>
    <w:p w:rsidR="00EA5822" w:rsidRPr="00EA5822" w:rsidRDefault="00EA5822" w:rsidP="00AD21C7">
      <w:pPr>
        <w:rPr>
          <w:lang w:val="en-US"/>
        </w:rPr>
      </w:pPr>
    </w:p>
    <w:p w:rsidR="00AD21C7" w:rsidRPr="00EA5822" w:rsidRDefault="00EA5822" w:rsidP="00836FDA">
      <w:pPr>
        <w:rPr>
          <w:lang w:val="en-US"/>
        </w:rPr>
      </w:pPr>
      <w:r w:rsidRPr="00EA5822">
        <w:rPr>
          <w:lang w:val="en-US"/>
        </w:rPr>
        <w:fldChar w:fldCharType="begin"/>
      </w:r>
      <w:r w:rsidRPr="00EA5822">
        <w:rPr>
          <w:lang w:val="en-US"/>
        </w:rPr>
        <w:instrText xml:space="preserve"> REF _Ref414026308 \h  \* MERGEFORMAT </w:instrText>
      </w:r>
      <w:r w:rsidRPr="00EA5822">
        <w:rPr>
          <w:lang w:val="en-US"/>
        </w:rPr>
      </w:r>
      <w:r w:rsidRPr="00EA5822">
        <w:rPr>
          <w:lang w:val="en-US"/>
        </w:rPr>
        <w:fldChar w:fldCharType="separate"/>
      </w:r>
      <w:r w:rsidR="00C17990" w:rsidRPr="00C17990">
        <w:rPr>
          <w:lang w:val="en-US"/>
        </w:rPr>
        <w:t xml:space="preserve">Figure </w:t>
      </w:r>
      <w:r w:rsidR="00C17990" w:rsidRPr="00C17990">
        <w:rPr>
          <w:noProof/>
          <w:lang w:val="en-US"/>
        </w:rPr>
        <w:t>6</w:t>
      </w:r>
      <w:r w:rsidR="00C17990" w:rsidRPr="00C17990">
        <w:rPr>
          <w:noProof/>
          <w:lang w:val="en-US"/>
        </w:rPr>
        <w:noBreakHyphen/>
        <w:t>1</w:t>
      </w:r>
      <w:r w:rsidRPr="00EA5822">
        <w:rPr>
          <w:lang w:val="en-US"/>
        </w:rPr>
        <w:fldChar w:fldCharType="end"/>
      </w:r>
      <w:r w:rsidRPr="00EA5822">
        <w:rPr>
          <w:lang w:val="en-US"/>
        </w:rPr>
        <w:t xml:space="preserve"> shows simulated TB </w:t>
      </w:r>
      <w:r w:rsidR="00E0024C">
        <w:rPr>
          <w:lang w:val="en-US"/>
        </w:rPr>
        <w:t>at</w:t>
      </w:r>
      <w:r w:rsidRPr="00EA5822">
        <w:rPr>
          <w:lang w:val="en-US"/>
        </w:rPr>
        <w:t xml:space="preserve"> vertical (V) and horizontal (H) polarizations performed with: 1) in situ measurements of density profiles; 2) same as 1) but with a surface layer of 3cm characterized by density larger than the measured one (400 kg m-3). </w:t>
      </w:r>
      <w:r w:rsidR="00AD21C7" w:rsidRPr="00EA5822">
        <w:rPr>
          <w:lang w:val="en-US"/>
        </w:rPr>
        <w:t xml:space="preserve">As a result, brightness temperature decreases by about 2 K at 0° incidence angle at both polarizations. However, </w:t>
      </w:r>
      <w:r w:rsidR="00545755">
        <w:rPr>
          <w:lang w:val="en-US"/>
        </w:rPr>
        <w:t xml:space="preserve">the </w:t>
      </w:r>
      <w:r w:rsidR="00AD21C7" w:rsidRPr="00EA5822">
        <w:rPr>
          <w:lang w:val="en-US"/>
        </w:rPr>
        <w:t xml:space="preserve">brightness temperature decreases </w:t>
      </w:r>
      <w:r w:rsidR="00545755">
        <w:rPr>
          <w:lang w:val="en-US"/>
        </w:rPr>
        <w:t xml:space="preserve">by </w:t>
      </w:r>
      <w:r w:rsidR="00AD21C7" w:rsidRPr="00EA5822">
        <w:rPr>
          <w:lang w:val="en-US"/>
        </w:rPr>
        <w:t xml:space="preserve">about 4 K at 55° incidence angle in H polarization, but is weakly affected at V polarization (almost 0 K at 55°). This </w:t>
      </w:r>
      <w:r w:rsidR="00545755">
        <w:rPr>
          <w:lang w:val="en-US"/>
        </w:rPr>
        <w:t>may indicate</w:t>
      </w:r>
      <w:r w:rsidR="00AD21C7" w:rsidRPr="00EA5822">
        <w:rPr>
          <w:lang w:val="en-US"/>
        </w:rPr>
        <w:t xml:space="preserve"> that a change in surface density affects brightness temperature at L-band, particularly at H polarization. Thus, surface processes resulting in density, grain size, etc. variations can be potentially identified from SMOS observation variations.</w:t>
      </w:r>
    </w:p>
    <w:p w:rsidR="00265A48" w:rsidRPr="00EA5822" w:rsidRDefault="00AD21C7" w:rsidP="00836FDA">
      <w:pPr>
        <w:rPr>
          <w:lang w:val="en-US"/>
        </w:rPr>
      </w:pPr>
      <w:r w:rsidRPr="00EA5822">
        <w:rPr>
          <w:lang w:val="en-US"/>
        </w:rPr>
        <w:t xml:space="preserve">The second region is the wet snow area, </w:t>
      </w:r>
      <w:r w:rsidR="00545755">
        <w:rPr>
          <w:lang w:val="en-US"/>
        </w:rPr>
        <w:t xml:space="preserve">which is </w:t>
      </w:r>
      <w:r w:rsidRPr="00EA5822">
        <w:rPr>
          <w:lang w:val="en-US"/>
        </w:rPr>
        <w:t>located mainly along the coast and on ice-shelves. Here</w:t>
      </w:r>
      <w:r w:rsidR="00545755">
        <w:rPr>
          <w:lang w:val="en-US"/>
        </w:rPr>
        <w:t>, the</w:t>
      </w:r>
      <w:r w:rsidRPr="00EA5822">
        <w:rPr>
          <w:lang w:val="en-US"/>
        </w:rPr>
        <w:t xml:space="preserve"> surface state is affected by seasonal melting events</w:t>
      </w:r>
      <w:r w:rsidR="001001A9">
        <w:rPr>
          <w:lang w:val="en-US"/>
        </w:rPr>
        <w:t xml:space="preserve"> that considerably</w:t>
      </w:r>
      <w:r w:rsidRPr="00EA5822">
        <w:rPr>
          <w:lang w:val="en-US"/>
        </w:rPr>
        <w:t xml:space="preserve"> influence the snowpack. Indeed, the episodic presence of liquid water forms a refrozen snow layer and leads to</w:t>
      </w:r>
      <w:r w:rsidR="001001A9">
        <w:rPr>
          <w:lang w:val="en-US"/>
        </w:rPr>
        <w:t xml:space="preserve"> a</w:t>
      </w:r>
      <w:r w:rsidRPr="00EA5822">
        <w:rPr>
          <w:lang w:val="en-US"/>
        </w:rPr>
        <w:t xml:space="preserve"> sustained decrease </w:t>
      </w:r>
      <w:r w:rsidR="001001A9">
        <w:rPr>
          <w:lang w:val="en-US"/>
        </w:rPr>
        <w:t xml:space="preserve">in the </w:t>
      </w:r>
      <w:r w:rsidRPr="00EA5822">
        <w:rPr>
          <w:lang w:val="en-US"/>
        </w:rPr>
        <w:t xml:space="preserve">L-band brightness temperature observation after the melt season </w:t>
      </w:r>
      <w:r w:rsidR="001001A9">
        <w:rPr>
          <w:lang w:val="en-US"/>
        </w:rPr>
        <w:t>as compared</w:t>
      </w:r>
      <w:r w:rsidRPr="00EA5822">
        <w:rPr>
          <w:lang w:val="en-US"/>
        </w:rPr>
        <w:t xml:space="preserve"> to before the melt season. Moreover, annual snow accumulation is </w:t>
      </w:r>
      <w:r w:rsidR="001001A9">
        <w:rPr>
          <w:lang w:val="en-US"/>
        </w:rPr>
        <w:t>greater</w:t>
      </w:r>
      <w:r w:rsidRPr="00EA5822">
        <w:rPr>
          <w:lang w:val="en-US"/>
        </w:rPr>
        <w:t xml:space="preserve"> than </w:t>
      </w:r>
      <w:r w:rsidR="001001A9">
        <w:rPr>
          <w:lang w:val="en-US"/>
        </w:rPr>
        <w:t xml:space="preserve">in a </w:t>
      </w:r>
      <w:r w:rsidRPr="00EA5822">
        <w:rPr>
          <w:lang w:val="en-US"/>
        </w:rPr>
        <w:t xml:space="preserve">in dry snow region. For these reasons, surface processes along the coast and ice-shelves are expected </w:t>
      </w:r>
      <w:r w:rsidR="001001A9">
        <w:rPr>
          <w:lang w:val="en-US"/>
        </w:rPr>
        <w:t xml:space="preserve">to be </w:t>
      </w:r>
      <w:r w:rsidRPr="00EA5822">
        <w:rPr>
          <w:lang w:val="en-US"/>
        </w:rPr>
        <w:t xml:space="preserve">different from </w:t>
      </w:r>
      <w:r w:rsidR="001001A9">
        <w:rPr>
          <w:lang w:val="en-US"/>
        </w:rPr>
        <w:t xml:space="preserve">the </w:t>
      </w:r>
      <w:r w:rsidRPr="00EA5822">
        <w:rPr>
          <w:lang w:val="en-US"/>
        </w:rPr>
        <w:t xml:space="preserve">internal ice-sheet. Thus, SMOS observations </w:t>
      </w:r>
      <w:r w:rsidR="001001A9" w:rsidRPr="00EA5822">
        <w:rPr>
          <w:lang w:val="en-US"/>
        </w:rPr>
        <w:t xml:space="preserve">in this region </w:t>
      </w:r>
      <w:r w:rsidRPr="00EA5822">
        <w:rPr>
          <w:lang w:val="en-US"/>
        </w:rPr>
        <w:t>could help to follow and characterize surface melting event</w:t>
      </w:r>
      <w:r w:rsidR="001001A9">
        <w:rPr>
          <w:lang w:val="en-US"/>
        </w:rPr>
        <w:t>s</w:t>
      </w:r>
      <w:r w:rsidRPr="00EA5822">
        <w:rPr>
          <w:lang w:val="en-US"/>
        </w:rPr>
        <w:t>.</w:t>
      </w:r>
    </w:p>
    <w:p w:rsidR="00DF3B1D" w:rsidRPr="00EA5822" w:rsidRDefault="00DF3B1D">
      <w:pPr>
        <w:pStyle w:val="Default"/>
        <w:jc w:val="both"/>
        <w:rPr>
          <w:rFonts w:ascii="Calibri" w:hAnsi="Calibri" w:cs="Calibri"/>
          <w:sz w:val="23"/>
          <w:szCs w:val="23"/>
          <w:lang w:val="en-US"/>
        </w:rPr>
      </w:pPr>
    </w:p>
    <w:p w:rsidR="00DF3B1D" w:rsidRPr="00EA5822" w:rsidRDefault="00DF3B1D">
      <w:pPr>
        <w:pStyle w:val="Titolo2"/>
        <w:rPr>
          <w:sz w:val="23"/>
          <w:szCs w:val="23"/>
          <w:lang w:val="en-US"/>
        </w:rPr>
      </w:pPr>
      <w:bookmarkStart w:id="68" w:name="_Toc415821148"/>
      <w:r w:rsidRPr="00EA5822">
        <w:rPr>
          <w:lang w:val="en-US"/>
        </w:rPr>
        <w:t>The characterization of surface processes: test areas, data and methodologies</w:t>
      </w:r>
      <w:bookmarkEnd w:id="68"/>
    </w:p>
    <w:p w:rsidR="00DF3B1D" w:rsidRPr="00EA5822" w:rsidRDefault="00DF3B1D">
      <w:pPr>
        <w:pStyle w:val="Default"/>
        <w:jc w:val="both"/>
        <w:rPr>
          <w:rFonts w:ascii="Calibri" w:hAnsi="Calibri" w:cs="Calibri"/>
          <w:sz w:val="23"/>
          <w:szCs w:val="23"/>
          <w:lang w:val="en-US"/>
        </w:rPr>
      </w:pPr>
    </w:p>
    <w:p w:rsidR="00AD21C7" w:rsidRPr="00EA5822" w:rsidRDefault="00AD21C7" w:rsidP="00AD21C7">
      <w:pPr>
        <w:rPr>
          <w:lang w:val="en-US"/>
        </w:rPr>
      </w:pPr>
      <w:r w:rsidRPr="00EA5822">
        <w:rPr>
          <w:lang w:val="en-US"/>
        </w:rPr>
        <w:t xml:space="preserve">In </w:t>
      </w:r>
      <w:r w:rsidR="001001A9">
        <w:rPr>
          <w:lang w:val="en-US"/>
        </w:rPr>
        <w:t xml:space="preserve">a </w:t>
      </w:r>
      <w:r w:rsidRPr="00EA5822">
        <w:rPr>
          <w:lang w:val="en-US"/>
        </w:rPr>
        <w:t xml:space="preserve">dry snow region, </w:t>
      </w:r>
      <w:r w:rsidR="001001A9">
        <w:rPr>
          <w:lang w:val="en-US"/>
        </w:rPr>
        <w:t xml:space="preserve">the </w:t>
      </w:r>
      <w:r w:rsidRPr="00EA5822">
        <w:rPr>
          <w:lang w:val="en-US"/>
        </w:rPr>
        <w:t xml:space="preserve">first objective will be </w:t>
      </w:r>
      <w:r w:rsidR="001001A9">
        <w:rPr>
          <w:lang w:val="en-US"/>
        </w:rPr>
        <w:t>an</w:t>
      </w:r>
      <w:r w:rsidRPr="00EA5822">
        <w:rPr>
          <w:lang w:val="en-US"/>
        </w:rPr>
        <w:t xml:space="preserve"> accurate characterization of the effect of </w:t>
      </w:r>
      <w:r w:rsidR="001001A9">
        <w:rPr>
          <w:lang w:val="en-US"/>
        </w:rPr>
        <w:t xml:space="preserve">the </w:t>
      </w:r>
      <w:r w:rsidRPr="00EA5822">
        <w:rPr>
          <w:lang w:val="en-US"/>
        </w:rPr>
        <w:t xml:space="preserve">surface state on SMOS observations at Dome C. </w:t>
      </w:r>
      <w:r w:rsidR="001001A9">
        <w:rPr>
          <w:lang w:val="en-US"/>
        </w:rPr>
        <w:t>A r</w:t>
      </w:r>
      <w:r w:rsidRPr="00EA5822">
        <w:rPr>
          <w:lang w:val="en-US"/>
        </w:rPr>
        <w:t xml:space="preserve">ecent work </w:t>
      </w:r>
      <w:r w:rsidR="001001A9">
        <w:rPr>
          <w:lang w:val="en-US"/>
        </w:rPr>
        <w:t>by</w:t>
      </w:r>
      <w:r w:rsidRPr="00EA5822">
        <w:rPr>
          <w:lang w:val="en-US"/>
        </w:rPr>
        <w:t xml:space="preserve"> Brucker et al. (2014a) using Aquarius L-band observations shows a significant variation in</w:t>
      </w:r>
      <w:r w:rsidR="001001A9">
        <w:rPr>
          <w:lang w:val="en-US"/>
        </w:rPr>
        <w:t xml:space="preserve"> the</w:t>
      </w:r>
      <w:r w:rsidRPr="00EA5822">
        <w:rPr>
          <w:lang w:val="en-US"/>
        </w:rPr>
        <w:t xml:space="preserve"> TB H/V ratio. This ratio </w:t>
      </w:r>
      <w:r w:rsidR="001001A9">
        <w:rPr>
          <w:lang w:val="en-US"/>
        </w:rPr>
        <w:t>makes it possible to</w:t>
      </w:r>
      <w:r w:rsidRPr="00EA5822">
        <w:rPr>
          <w:lang w:val="en-US"/>
        </w:rPr>
        <w:t xml:space="preserve"> remov</w:t>
      </w:r>
      <w:r w:rsidR="001001A9">
        <w:rPr>
          <w:lang w:val="en-US"/>
        </w:rPr>
        <w:t>e</w:t>
      </w:r>
      <w:r w:rsidRPr="00EA5822">
        <w:rPr>
          <w:lang w:val="en-US"/>
        </w:rPr>
        <w:t xml:space="preserve"> the dependence on the physical temperature of the emitting ice-sheet medium, and highlights the variations </w:t>
      </w:r>
      <w:r w:rsidR="001001A9">
        <w:rPr>
          <w:lang w:val="en-US"/>
        </w:rPr>
        <w:t>in the</w:t>
      </w:r>
      <w:r w:rsidRPr="00EA5822">
        <w:rPr>
          <w:lang w:val="en-US"/>
        </w:rPr>
        <w:t xml:space="preserve"> H and V emissivit</w:t>
      </w:r>
      <w:r w:rsidR="001001A9">
        <w:rPr>
          <w:lang w:val="en-US"/>
        </w:rPr>
        <w:t>ies</w:t>
      </w:r>
      <w:r w:rsidRPr="00EA5822">
        <w:rPr>
          <w:lang w:val="en-US"/>
        </w:rPr>
        <w:t xml:space="preserve">. The authors explain some variations </w:t>
      </w:r>
      <w:r w:rsidR="001001A9">
        <w:rPr>
          <w:lang w:val="en-US"/>
        </w:rPr>
        <w:t>in the</w:t>
      </w:r>
      <w:r w:rsidRPr="00EA5822">
        <w:rPr>
          <w:lang w:val="en-US"/>
        </w:rPr>
        <w:t xml:space="preserve"> TB H/V ratio </w:t>
      </w:r>
      <w:r w:rsidR="001001A9">
        <w:rPr>
          <w:lang w:val="en-US"/>
        </w:rPr>
        <w:t>as being due to</w:t>
      </w:r>
      <w:r w:rsidRPr="00EA5822">
        <w:rPr>
          <w:lang w:val="en-US"/>
        </w:rPr>
        <w:t xml:space="preserve"> hoar on the surface. However, </w:t>
      </w:r>
      <w:r w:rsidR="001001A9">
        <w:rPr>
          <w:lang w:val="en-US"/>
        </w:rPr>
        <w:t xml:space="preserve">the </w:t>
      </w:r>
      <w:r w:rsidRPr="00EA5822">
        <w:rPr>
          <w:lang w:val="en-US"/>
        </w:rPr>
        <w:t>origin</w:t>
      </w:r>
      <w:r w:rsidR="00E0024C">
        <w:rPr>
          <w:lang w:val="en-US"/>
        </w:rPr>
        <w:t>s</w:t>
      </w:r>
      <w:r w:rsidRPr="00EA5822">
        <w:rPr>
          <w:lang w:val="en-US"/>
        </w:rPr>
        <w:t xml:space="preserve"> of these variations </w:t>
      </w:r>
      <w:r w:rsidR="00E0024C">
        <w:rPr>
          <w:lang w:val="en-US"/>
        </w:rPr>
        <w:t>are</w:t>
      </w:r>
      <w:r w:rsidRPr="00EA5822">
        <w:rPr>
          <w:lang w:val="en-US"/>
        </w:rPr>
        <w:t xml:space="preserve"> not completely </w:t>
      </w:r>
      <w:r w:rsidR="00E0024C">
        <w:rPr>
          <w:lang w:val="en-US"/>
        </w:rPr>
        <w:t>understood</w:t>
      </w:r>
      <w:r w:rsidRPr="00EA5822">
        <w:rPr>
          <w:lang w:val="en-US"/>
        </w:rPr>
        <w:t xml:space="preserve">. Thus, </w:t>
      </w:r>
      <w:r w:rsidR="001001A9">
        <w:rPr>
          <w:lang w:val="en-US"/>
        </w:rPr>
        <w:t xml:space="preserve">our </w:t>
      </w:r>
      <w:r w:rsidRPr="00EA5822">
        <w:rPr>
          <w:lang w:val="en-US"/>
        </w:rPr>
        <w:t xml:space="preserve">main objective will be to investigate </w:t>
      </w:r>
      <w:r w:rsidR="001001A9">
        <w:rPr>
          <w:lang w:val="en-US"/>
        </w:rPr>
        <w:t xml:space="preserve">the </w:t>
      </w:r>
      <w:r w:rsidRPr="00EA5822">
        <w:rPr>
          <w:lang w:val="en-US"/>
        </w:rPr>
        <w:t xml:space="preserve">TB H/V ratio variations and </w:t>
      </w:r>
      <w:r w:rsidR="001001A9">
        <w:rPr>
          <w:lang w:val="en-US"/>
        </w:rPr>
        <w:t xml:space="preserve">to </w:t>
      </w:r>
      <w:r w:rsidRPr="00EA5822">
        <w:rPr>
          <w:lang w:val="en-US"/>
        </w:rPr>
        <w:t>link</w:t>
      </w:r>
      <w:r w:rsidR="001001A9">
        <w:rPr>
          <w:lang w:val="en-US"/>
        </w:rPr>
        <w:t xml:space="preserve"> them</w:t>
      </w:r>
      <w:r w:rsidRPr="00EA5822">
        <w:rPr>
          <w:lang w:val="en-US"/>
        </w:rPr>
        <w:t xml:space="preserve"> it to snow properties near the surface, in particular to surface density. </w:t>
      </w:r>
      <w:r w:rsidR="001001A9">
        <w:rPr>
          <w:lang w:val="en-US"/>
        </w:rPr>
        <w:t>To do</w:t>
      </w:r>
      <w:r w:rsidRPr="00EA5822">
        <w:rPr>
          <w:lang w:val="en-US"/>
        </w:rPr>
        <w:t xml:space="preserve"> that, numerous in situ measurements of snow properties performed at Dome</w:t>
      </w:r>
      <w:r w:rsidR="00EA5822" w:rsidRPr="00EA5822">
        <w:rPr>
          <w:lang w:val="en-US"/>
        </w:rPr>
        <w:t> </w:t>
      </w:r>
      <w:r w:rsidRPr="00EA5822">
        <w:rPr>
          <w:lang w:val="en-US"/>
        </w:rPr>
        <w:t>C will be used</w:t>
      </w:r>
      <w:r w:rsidR="001001A9">
        <w:rPr>
          <w:lang w:val="en-US"/>
        </w:rPr>
        <w:t>,</w:t>
      </w:r>
      <w:r w:rsidRPr="00EA5822">
        <w:rPr>
          <w:lang w:val="en-US"/>
        </w:rPr>
        <w:t xml:space="preserve"> as well as satellite observations, </w:t>
      </w:r>
      <w:r w:rsidR="001001A9">
        <w:rPr>
          <w:lang w:val="en-US"/>
        </w:rPr>
        <w:t>such as</w:t>
      </w:r>
      <w:r w:rsidRPr="00EA5822">
        <w:rPr>
          <w:lang w:val="en-US"/>
        </w:rPr>
        <w:t xml:space="preserve"> AMSR</w:t>
      </w:r>
      <w:r w:rsidR="00E0024C">
        <w:rPr>
          <w:lang w:val="en-US"/>
        </w:rPr>
        <w:t>-</w:t>
      </w:r>
      <w:r w:rsidRPr="00EA5822">
        <w:rPr>
          <w:lang w:val="en-US"/>
        </w:rPr>
        <w:t>E, AMSU and SSM</w:t>
      </w:r>
      <w:r w:rsidR="00E0024C">
        <w:rPr>
          <w:lang w:val="en-US"/>
        </w:rPr>
        <w:t>/</w:t>
      </w:r>
      <w:r w:rsidRPr="00EA5822">
        <w:rPr>
          <w:lang w:val="en-US"/>
        </w:rPr>
        <w:t>I.</w:t>
      </w:r>
    </w:p>
    <w:p w:rsidR="00AD21C7" w:rsidRPr="00EA5822" w:rsidRDefault="00AD21C7" w:rsidP="00AD21C7">
      <w:pPr>
        <w:rPr>
          <w:lang w:val="en-US"/>
        </w:rPr>
      </w:pPr>
      <w:r w:rsidRPr="00EA5822">
        <w:rPr>
          <w:lang w:val="en-US"/>
        </w:rPr>
        <w:t xml:space="preserve">In a second time, from results obtained at Dome C, electromagnetic modeling suggested in </w:t>
      </w:r>
      <w:r w:rsidR="00EA5822" w:rsidRPr="00EA5822">
        <w:rPr>
          <w:lang w:val="en-US"/>
        </w:rPr>
        <w:t>D1 </w:t>
      </w:r>
      <w:r w:rsidR="00E0024C">
        <w:rPr>
          <w:lang w:val="en-US"/>
        </w:rPr>
        <w:t>[RD.3]</w:t>
      </w:r>
      <w:r w:rsidRPr="00EA5822">
        <w:rPr>
          <w:lang w:val="en-US"/>
        </w:rPr>
        <w:t xml:space="preserve"> (DMRT-ML, WALOMIS) will be used to extend </w:t>
      </w:r>
      <w:r w:rsidR="001001A9">
        <w:rPr>
          <w:lang w:val="en-US"/>
        </w:rPr>
        <w:t xml:space="preserve">our </w:t>
      </w:r>
      <w:r w:rsidRPr="00EA5822">
        <w:rPr>
          <w:lang w:val="en-US"/>
        </w:rPr>
        <w:t xml:space="preserve">understanding to the whole Antarctic ice-sheet. </w:t>
      </w:r>
    </w:p>
    <w:p w:rsidR="00131363" w:rsidRPr="00EA5822" w:rsidRDefault="00AD21C7" w:rsidP="00AD21C7">
      <w:pPr>
        <w:rPr>
          <w:rFonts w:cs="Calibri"/>
          <w:szCs w:val="23"/>
          <w:lang w:val="en-US"/>
        </w:rPr>
      </w:pPr>
      <w:r w:rsidRPr="00EA5822">
        <w:rPr>
          <w:lang w:val="en-US"/>
        </w:rPr>
        <w:t xml:space="preserve">In </w:t>
      </w:r>
      <w:r w:rsidR="00213382">
        <w:rPr>
          <w:lang w:val="en-US"/>
        </w:rPr>
        <w:t xml:space="preserve">a </w:t>
      </w:r>
      <w:r w:rsidRPr="00EA5822">
        <w:rPr>
          <w:lang w:val="en-US"/>
        </w:rPr>
        <w:t xml:space="preserve">wet snow region, </w:t>
      </w:r>
      <w:r w:rsidR="00213382">
        <w:rPr>
          <w:lang w:val="en-US"/>
        </w:rPr>
        <w:t xml:space="preserve">the </w:t>
      </w:r>
      <w:r w:rsidRPr="00EA5822">
        <w:rPr>
          <w:lang w:val="en-US"/>
        </w:rPr>
        <w:t>main objective is to characterize seasonal melt/freeze event</w:t>
      </w:r>
      <w:r w:rsidR="00213382">
        <w:rPr>
          <w:lang w:val="en-US"/>
        </w:rPr>
        <w:t>s</w:t>
      </w:r>
      <w:r w:rsidRPr="00EA5822">
        <w:rPr>
          <w:lang w:val="en-US"/>
        </w:rPr>
        <w:t>. Sensitivity to these events has been clearly show</w:t>
      </w:r>
      <w:r w:rsidR="00213382">
        <w:rPr>
          <w:lang w:val="en-US"/>
        </w:rPr>
        <w:t>n</w:t>
      </w:r>
      <w:r w:rsidRPr="00EA5822">
        <w:rPr>
          <w:lang w:val="en-US"/>
        </w:rPr>
        <w:t xml:space="preserve"> by Brucker </w:t>
      </w:r>
      <w:r w:rsidRPr="00E0024C">
        <w:rPr>
          <w:i/>
          <w:lang w:val="en-US"/>
        </w:rPr>
        <w:t>et al.</w:t>
      </w:r>
      <w:r w:rsidR="00E0024C">
        <w:rPr>
          <w:lang w:val="en-US"/>
        </w:rPr>
        <w:t>,</w:t>
      </w:r>
      <w:r w:rsidRPr="00EA5822">
        <w:rPr>
          <w:lang w:val="en-US"/>
        </w:rPr>
        <w:t xml:space="preserve"> (2014), wh</w:t>
      </w:r>
      <w:r w:rsidR="00213382">
        <w:rPr>
          <w:lang w:val="en-US"/>
        </w:rPr>
        <w:t>o</w:t>
      </w:r>
      <w:r w:rsidRPr="00EA5822">
        <w:rPr>
          <w:lang w:val="en-US"/>
        </w:rPr>
        <w:t xml:space="preserve"> observed a ~5 K decrease in </w:t>
      </w:r>
      <w:r w:rsidRPr="00EA5822">
        <w:rPr>
          <w:lang w:val="en-US"/>
        </w:rPr>
        <w:lastRenderedPageBreak/>
        <w:t xml:space="preserve">Aquarius TB at horizontal polarization in Greenland after the </w:t>
      </w:r>
      <w:r w:rsidR="00EA5822" w:rsidRPr="00EA5822">
        <w:rPr>
          <w:lang w:val="en-US"/>
        </w:rPr>
        <w:t>unusual</w:t>
      </w:r>
      <w:r w:rsidR="00213382">
        <w:rPr>
          <w:lang w:val="en-US"/>
        </w:rPr>
        <w:t>ly</w:t>
      </w:r>
      <w:r w:rsidR="00EA5822" w:rsidRPr="00EA5822">
        <w:rPr>
          <w:lang w:val="en-US"/>
        </w:rPr>
        <w:t xml:space="preserve"> widespread </w:t>
      </w:r>
      <w:r w:rsidRPr="00EA5822">
        <w:rPr>
          <w:lang w:val="en-US"/>
        </w:rPr>
        <w:t xml:space="preserve">melt </w:t>
      </w:r>
      <w:r w:rsidR="00EA5822" w:rsidRPr="00EA5822">
        <w:rPr>
          <w:lang w:val="en-US"/>
        </w:rPr>
        <w:t>events</w:t>
      </w:r>
      <w:r w:rsidRPr="00EA5822">
        <w:rPr>
          <w:lang w:val="en-US"/>
        </w:rPr>
        <w:t xml:space="preserve"> </w:t>
      </w:r>
      <w:r w:rsidR="00EA5822" w:rsidRPr="00EA5822">
        <w:rPr>
          <w:lang w:val="en-US"/>
        </w:rPr>
        <w:t xml:space="preserve">in </w:t>
      </w:r>
      <w:r w:rsidRPr="00EA5822">
        <w:rPr>
          <w:lang w:val="en-US"/>
        </w:rPr>
        <w:t>2012</w:t>
      </w:r>
      <w:r w:rsidR="00EB5BE4">
        <w:rPr>
          <w:lang w:val="en-US"/>
        </w:rPr>
        <w:t xml:space="preserve"> (which took place over the entire ice sheet)</w:t>
      </w:r>
      <w:r w:rsidRPr="00EA5822">
        <w:rPr>
          <w:lang w:val="en-US"/>
        </w:rPr>
        <w:t xml:space="preserve">. In the same way, </w:t>
      </w:r>
      <w:r w:rsidRPr="00EA5822">
        <w:rPr>
          <w:lang w:val="en-US"/>
        </w:rPr>
        <w:fldChar w:fldCharType="begin"/>
      </w:r>
      <w:r w:rsidRPr="00EA5822">
        <w:rPr>
          <w:lang w:val="en-US"/>
        </w:rPr>
        <w:instrText xml:space="preserve"> REF _Ref415222022 \h </w:instrText>
      </w:r>
      <w:r w:rsidRPr="00EA5822">
        <w:rPr>
          <w:lang w:val="en-US"/>
        </w:rPr>
      </w:r>
      <w:r w:rsidRPr="00EA5822">
        <w:rPr>
          <w:lang w:val="en-US"/>
        </w:rPr>
        <w:fldChar w:fldCharType="separate"/>
      </w:r>
      <w:r w:rsidR="00C17990" w:rsidRPr="00EA5822">
        <w:t xml:space="preserve">Figure </w:t>
      </w:r>
      <w:r w:rsidR="00C17990">
        <w:rPr>
          <w:noProof/>
        </w:rPr>
        <w:t>6</w:t>
      </w:r>
      <w:r w:rsidR="00C17990" w:rsidRPr="00EA5822">
        <w:noBreakHyphen/>
      </w:r>
      <w:r w:rsidR="00C17990">
        <w:rPr>
          <w:noProof/>
        </w:rPr>
        <w:t>2</w:t>
      </w:r>
      <w:r w:rsidRPr="00EA5822">
        <w:rPr>
          <w:lang w:val="en-US"/>
        </w:rPr>
        <w:fldChar w:fldCharType="end"/>
      </w:r>
      <w:r w:rsidRPr="00EA5822">
        <w:rPr>
          <w:lang w:val="en-US"/>
        </w:rPr>
        <w:t xml:space="preserve"> shows SMOS TB at H </w:t>
      </w:r>
      <w:r w:rsidR="00EA5822" w:rsidRPr="00EA5822">
        <w:rPr>
          <w:lang w:val="en-US"/>
        </w:rPr>
        <w:t>polarization</w:t>
      </w:r>
      <w:r w:rsidRPr="00EA5822">
        <w:rPr>
          <w:lang w:val="en-US"/>
        </w:rPr>
        <w:t xml:space="preserve"> </w:t>
      </w:r>
      <w:r w:rsidR="00EA5822" w:rsidRPr="00EA5822">
        <w:rPr>
          <w:lang w:val="en-US"/>
        </w:rPr>
        <w:t xml:space="preserve">collected over </w:t>
      </w:r>
      <w:r w:rsidR="00213382">
        <w:rPr>
          <w:lang w:val="en-US"/>
        </w:rPr>
        <w:t xml:space="preserve">the </w:t>
      </w:r>
      <w:r w:rsidR="00EA5822" w:rsidRPr="00EA5822">
        <w:rPr>
          <w:lang w:val="en-US"/>
        </w:rPr>
        <w:t xml:space="preserve">Queen Maud Land region </w:t>
      </w:r>
      <w:r w:rsidRPr="00EA5822">
        <w:rPr>
          <w:lang w:val="en-US"/>
        </w:rPr>
        <w:t xml:space="preserve">with </w:t>
      </w:r>
      <w:r w:rsidR="00213382">
        <w:rPr>
          <w:lang w:val="en-US"/>
        </w:rPr>
        <w:t xml:space="preserve">the </w:t>
      </w:r>
      <w:r w:rsidRPr="00EA5822">
        <w:rPr>
          <w:lang w:val="en-US"/>
        </w:rPr>
        <w:t>day</w:t>
      </w:r>
      <w:r w:rsidR="00EA5822" w:rsidRPr="00EA5822">
        <w:rPr>
          <w:lang w:val="en-US"/>
        </w:rPr>
        <w:t>s</w:t>
      </w:r>
      <w:r w:rsidRPr="00EA5822">
        <w:rPr>
          <w:lang w:val="en-US"/>
        </w:rPr>
        <w:t xml:space="preserve"> of melt superimposed. These days of melt </w:t>
      </w:r>
      <w:r w:rsidR="00213382">
        <w:rPr>
          <w:lang w:val="en-US"/>
        </w:rPr>
        <w:t>were</w:t>
      </w:r>
      <w:r w:rsidRPr="00EA5822">
        <w:rPr>
          <w:lang w:val="en-US"/>
        </w:rPr>
        <w:t xml:space="preserve"> retrieved from SSM/I microwave observations. A clear increase in TB </w:t>
      </w:r>
      <w:r w:rsidR="00213382">
        <w:rPr>
          <w:lang w:val="en-US"/>
        </w:rPr>
        <w:t xml:space="preserve">of </w:t>
      </w:r>
      <w:r w:rsidRPr="00EA5822">
        <w:rPr>
          <w:lang w:val="en-US"/>
        </w:rPr>
        <w:t xml:space="preserve">about 80 K </w:t>
      </w:r>
      <w:r w:rsidR="00213382">
        <w:rPr>
          <w:lang w:val="en-US"/>
        </w:rPr>
        <w:t>was</w:t>
      </w:r>
      <w:r w:rsidRPr="00EA5822">
        <w:rPr>
          <w:lang w:val="en-US"/>
        </w:rPr>
        <w:t xml:space="preserve"> observed during melt season from January to March. As </w:t>
      </w:r>
      <w:r w:rsidR="00213382">
        <w:rPr>
          <w:lang w:val="en-US"/>
        </w:rPr>
        <w:t>pointed out</w:t>
      </w:r>
      <w:r w:rsidRPr="00EA5822">
        <w:rPr>
          <w:lang w:val="en-US"/>
        </w:rPr>
        <w:t xml:space="preserve"> by Brucker </w:t>
      </w:r>
      <w:r w:rsidRPr="00EB5BE4">
        <w:rPr>
          <w:i/>
          <w:lang w:val="en-US"/>
        </w:rPr>
        <w:t>et al.</w:t>
      </w:r>
      <w:r w:rsidR="00EB5BE4">
        <w:rPr>
          <w:i/>
          <w:lang w:val="en-US"/>
        </w:rPr>
        <w:t>,</w:t>
      </w:r>
      <w:r w:rsidRPr="00EA5822">
        <w:rPr>
          <w:lang w:val="en-US"/>
        </w:rPr>
        <w:t xml:space="preserve"> (2014), after</w:t>
      </w:r>
      <w:r w:rsidR="00213382">
        <w:rPr>
          <w:lang w:val="en-US"/>
        </w:rPr>
        <w:t xml:space="preserve"> the</w:t>
      </w:r>
      <w:r w:rsidRPr="00EA5822">
        <w:rPr>
          <w:lang w:val="en-US"/>
        </w:rPr>
        <w:t xml:space="preserve"> melt event</w:t>
      </w:r>
      <w:r w:rsidR="00213382">
        <w:rPr>
          <w:lang w:val="en-US"/>
        </w:rPr>
        <w:t xml:space="preserve"> the</w:t>
      </w:r>
      <w:r w:rsidRPr="00EA5822">
        <w:rPr>
          <w:lang w:val="en-US"/>
        </w:rPr>
        <w:t xml:space="preserve"> </w:t>
      </w:r>
      <w:r w:rsidR="00213382" w:rsidRPr="00EA5822">
        <w:rPr>
          <w:lang w:val="en-US"/>
        </w:rPr>
        <w:t xml:space="preserve">TB </w:t>
      </w:r>
      <w:r w:rsidRPr="00EA5822">
        <w:rPr>
          <w:lang w:val="en-US"/>
        </w:rPr>
        <w:t>seem</w:t>
      </w:r>
      <w:r w:rsidR="00213382">
        <w:rPr>
          <w:lang w:val="en-US"/>
        </w:rPr>
        <w:t>ed</w:t>
      </w:r>
      <w:r w:rsidRPr="00EA5822">
        <w:rPr>
          <w:lang w:val="en-US"/>
        </w:rPr>
        <w:t xml:space="preserve"> about 5 K colder than before. This signal suggests that SMOS observations could provide information about </w:t>
      </w:r>
      <w:r w:rsidR="00213382">
        <w:rPr>
          <w:lang w:val="en-US"/>
        </w:rPr>
        <w:t xml:space="preserve">on the </w:t>
      </w:r>
      <w:r w:rsidRPr="00EA5822">
        <w:rPr>
          <w:lang w:val="en-US"/>
        </w:rPr>
        <w:t xml:space="preserve">melt intensity or </w:t>
      </w:r>
      <w:r w:rsidR="00213382">
        <w:rPr>
          <w:lang w:val="en-US"/>
        </w:rPr>
        <w:t xml:space="preserve">the </w:t>
      </w:r>
      <w:r w:rsidRPr="00EA5822">
        <w:rPr>
          <w:lang w:val="en-US"/>
        </w:rPr>
        <w:t xml:space="preserve">thickness of ice sheet affected by melting. Moreover, a shift </w:t>
      </w:r>
      <w:r w:rsidR="00213382">
        <w:rPr>
          <w:lang w:val="en-US"/>
        </w:rPr>
        <w:t>was</w:t>
      </w:r>
      <w:r w:rsidRPr="00EA5822">
        <w:rPr>
          <w:lang w:val="en-US"/>
        </w:rPr>
        <w:t xml:space="preserve"> observed between the increase in SMOS TB and </w:t>
      </w:r>
      <w:r w:rsidR="00213382">
        <w:rPr>
          <w:lang w:val="en-US"/>
        </w:rPr>
        <w:t xml:space="preserve">the </w:t>
      </w:r>
      <w:r w:rsidRPr="00EA5822">
        <w:rPr>
          <w:lang w:val="en-US"/>
        </w:rPr>
        <w:t xml:space="preserve">days of melt identified by Picard </w:t>
      </w:r>
      <w:r w:rsidRPr="00555741">
        <w:rPr>
          <w:i/>
          <w:lang w:val="en-US"/>
        </w:rPr>
        <w:t>et al.</w:t>
      </w:r>
      <w:r w:rsidR="00555741" w:rsidRPr="00555741">
        <w:rPr>
          <w:i/>
          <w:lang w:val="en-US"/>
        </w:rPr>
        <w:t>,</w:t>
      </w:r>
      <w:r w:rsidRPr="00EA5822">
        <w:rPr>
          <w:lang w:val="en-US"/>
        </w:rPr>
        <w:t xml:space="preserve"> (2006) with SSM/I (green point</w:t>
      </w:r>
      <w:r w:rsidR="0085793B">
        <w:rPr>
          <w:lang w:val="en-US"/>
        </w:rPr>
        <w:t>s</w:t>
      </w:r>
      <w:r w:rsidRPr="00EA5822">
        <w:rPr>
          <w:lang w:val="en-US"/>
        </w:rPr>
        <w:t xml:space="preserve"> on </w:t>
      </w:r>
      <w:r w:rsidRPr="00EA5822">
        <w:rPr>
          <w:lang w:val="en-US"/>
        </w:rPr>
        <w:fldChar w:fldCharType="begin"/>
      </w:r>
      <w:r w:rsidRPr="00EA5822">
        <w:rPr>
          <w:lang w:val="en-US"/>
        </w:rPr>
        <w:instrText xml:space="preserve"> REF _Ref415222022 \h </w:instrText>
      </w:r>
      <w:r w:rsidRPr="00EA5822">
        <w:rPr>
          <w:lang w:val="en-US"/>
        </w:rPr>
      </w:r>
      <w:r w:rsidRPr="00EA5822">
        <w:rPr>
          <w:lang w:val="en-US"/>
        </w:rPr>
        <w:fldChar w:fldCharType="separate"/>
      </w:r>
      <w:r w:rsidR="00C17990" w:rsidRPr="00EA5822">
        <w:t xml:space="preserve">Figure </w:t>
      </w:r>
      <w:r w:rsidR="00C17990">
        <w:rPr>
          <w:noProof/>
        </w:rPr>
        <w:t>6</w:t>
      </w:r>
      <w:r w:rsidR="00C17990" w:rsidRPr="00EA5822">
        <w:noBreakHyphen/>
      </w:r>
      <w:r w:rsidR="00C17990">
        <w:rPr>
          <w:noProof/>
        </w:rPr>
        <w:t>2</w:t>
      </w:r>
      <w:r w:rsidRPr="00EA5822">
        <w:rPr>
          <w:lang w:val="en-US"/>
        </w:rPr>
        <w:fldChar w:fldCharType="end"/>
      </w:r>
      <w:r w:rsidRPr="00EA5822">
        <w:rPr>
          <w:lang w:val="en-US"/>
        </w:rPr>
        <w:t xml:space="preserve">). This method used </w:t>
      </w:r>
      <w:r w:rsidR="00213382">
        <w:rPr>
          <w:lang w:val="en-US"/>
        </w:rPr>
        <w:t xml:space="preserve">a </w:t>
      </w:r>
      <w:r w:rsidRPr="00EA5822">
        <w:rPr>
          <w:lang w:val="en-US"/>
        </w:rPr>
        <w:t>19</w:t>
      </w:r>
      <w:r w:rsidR="0085793B">
        <w:rPr>
          <w:lang w:val="en-US"/>
        </w:rPr>
        <w:t xml:space="preserve"> </w:t>
      </w:r>
      <w:r w:rsidRPr="00EA5822">
        <w:rPr>
          <w:lang w:val="en-US"/>
        </w:rPr>
        <w:t>GHz channel, which is representative of the first meter of snowpack</w:t>
      </w:r>
      <w:r w:rsidR="00213382">
        <w:rPr>
          <w:lang w:val="en-US"/>
        </w:rPr>
        <w:t>,</w:t>
      </w:r>
      <w:r w:rsidRPr="00EA5822">
        <w:rPr>
          <w:lang w:val="en-US"/>
        </w:rPr>
        <w:t xml:space="preserve"> whereas SMOS can take into account a </w:t>
      </w:r>
      <w:r w:rsidR="009A4702">
        <w:rPr>
          <w:lang w:val="en-US"/>
        </w:rPr>
        <w:t>larger</w:t>
      </w:r>
      <w:r w:rsidRPr="00EA5822">
        <w:rPr>
          <w:lang w:val="en-US"/>
        </w:rPr>
        <w:t xml:space="preserve"> part and </w:t>
      </w:r>
      <w:r w:rsidR="009A4702">
        <w:rPr>
          <w:lang w:val="en-US"/>
        </w:rPr>
        <w:t>thus a</w:t>
      </w:r>
      <w:r w:rsidRPr="00EA5822">
        <w:rPr>
          <w:lang w:val="en-US"/>
        </w:rPr>
        <w:t xml:space="preserve"> better</w:t>
      </w:r>
      <w:r w:rsidR="009A4702">
        <w:rPr>
          <w:lang w:val="en-US"/>
        </w:rPr>
        <w:t>-</w:t>
      </w:r>
      <w:r w:rsidRPr="00EA5822">
        <w:rPr>
          <w:lang w:val="en-US"/>
        </w:rPr>
        <w:t>defined melting period. Thus, SMOS TB will be analyzed in conjunction with higher-frequency satellite observations (SSM</w:t>
      </w:r>
      <w:r w:rsidR="00555741">
        <w:rPr>
          <w:lang w:val="en-US"/>
        </w:rPr>
        <w:t>/</w:t>
      </w:r>
      <w:r w:rsidRPr="00EA5822">
        <w:rPr>
          <w:lang w:val="en-US"/>
        </w:rPr>
        <w:t>I, AMSU a</w:t>
      </w:r>
      <w:r w:rsidR="009A4702">
        <w:rPr>
          <w:lang w:val="en-US"/>
        </w:rPr>
        <w:t>nd AMSR2) in order to determin</w:t>
      </w:r>
      <w:r w:rsidRPr="00EA5822">
        <w:rPr>
          <w:lang w:val="en-US"/>
        </w:rPr>
        <w:t xml:space="preserve">e </w:t>
      </w:r>
      <w:r w:rsidR="009A4702">
        <w:rPr>
          <w:lang w:val="en-US"/>
        </w:rPr>
        <w:t>whether</w:t>
      </w:r>
      <w:r w:rsidRPr="00EA5822">
        <w:rPr>
          <w:lang w:val="en-US"/>
        </w:rPr>
        <w:t xml:space="preserve"> refrozen liquid water influence</w:t>
      </w:r>
      <w:r w:rsidR="009A4702">
        <w:rPr>
          <w:lang w:val="en-US"/>
        </w:rPr>
        <w:t>s</w:t>
      </w:r>
      <w:r w:rsidRPr="00EA5822">
        <w:rPr>
          <w:lang w:val="en-US"/>
        </w:rPr>
        <w:t xml:space="preserve"> surface only</w:t>
      </w:r>
      <w:r w:rsidR="009A4702">
        <w:rPr>
          <w:lang w:val="en-US"/>
        </w:rPr>
        <w:t>,</w:t>
      </w:r>
      <w:r w:rsidRPr="00EA5822">
        <w:rPr>
          <w:lang w:val="en-US"/>
        </w:rPr>
        <w:t xml:space="preserve"> or penetrate</w:t>
      </w:r>
      <w:r w:rsidR="009A4702">
        <w:rPr>
          <w:lang w:val="en-US"/>
        </w:rPr>
        <w:t>s</w:t>
      </w:r>
      <w:r w:rsidRPr="00EA5822">
        <w:rPr>
          <w:lang w:val="en-US"/>
        </w:rPr>
        <w:t xml:space="preserve"> into the snowpack as well as to obtain information about </w:t>
      </w:r>
      <w:r w:rsidR="009A4702">
        <w:rPr>
          <w:lang w:val="en-US"/>
        </w:rPr>
        <w:t xml:space="preserve">the </w:t>
      </w:r>
      <w:r w:rsidRPr="00EA5822">
        <w:rPr>
          <w:lang w:val="en-US"/>
        </w:rPr>
        <w:t>beginning of melt and its duration. In th</w:t>
      </w:r>
      <w:r w:rsidR="009A4702">
        <w:rPr>
          <w:lang w:val="en-US"/>
        </w:rPr>
        <w:t>is way,</w:t>
      </w:r>
      <w:r w:rsidRPr="00EA5822">
        <w:rPr>
          <w:lang w:val="en-US"/>
        </w:rPr>
        <w:t xml:space="preserve"> focus will be </w:t>
      </w:r>
      <w:r w:rsidR="009A4702">
        <w:rPr>
          <w:lang w:val="en-US"/>
        </w:rPr>
        <w:t>placed</w:t>
      </w:r>
      <w:r w:rsidRPr="00EA5822">
        <w:rPr>
          <w:lang w:val="en-US"/>
        </w:rPr>
        <w:t xml:space="preserve"> on SMOS TB horizontal polarization </w:t>
      </w:r>
      <w:r w:rsidR="009A4702">
        <w:rPr>
          <w:lang w:val="en-US"/>
        </w:rPr>
        <w:t xml:space="preserve">in order </w:t>
      </w:r>
      <w:r w:rsidRPr="00EA5822">
        <w:rPr>
          <w:lang w:val="en-US"/>
        </w:rPr>
        <w:t xml:space="preserve">to retrieve information on surface density. In a first time, analyses will be conducted on Ronne or Ross ice-shelves </w:t>
      </w:r>
      <w:r w:rsidR="009A4702">
        <w:rPr>
          <w:lang w:val="en-US"/>
        </w:rPr>
        <w:t xml:space="preserve">in order </w:t>
      </w:r>
      <w:r w:rsidRPr="00EA5822">
        <w:rPr>
          <w:lang w:val="en-US"/>
        </w:rPr>
        <w:t xml:space="preserve">to benefit from </w:t>
      </w:r>
      <w:r w:rsidR="009A4702">
        <w:rPr>
          <w:lang w:val="en-US"/>
        </w:rPr>
        <w:t xml:space="preserve">a </w:t>
      </w:r>
      <w:r w:rsidRPr="00EA5822">
        <w:rPr>
          <w:lang w:val="en-US"/>
        </w:rPr>
        <w:t>vast melting area.</w:t>
      </w:r>
    </w:p>
    <w:p w:rsidR="00AD21C7" w:rsidRPr="00EA5822" w:rsidRDefault="00AD21C7" w:rsidP="00AD21C7">
      <w:pPr>
        <w:pStyle w:val="Default"/>
        <w:jc w:val="center"/>
        <w:rPr>
          <w:rFonts w:ascii="Calibri" w:hAnsi="Calibri" w:cs="Calibri"/>
          <w:sz w:val="23"/>
          <w:szCs w:val="23"/>
          <w:lang w:val="en-US"/>
        </w:rPr>
      </w:pPr>
      <w:r w:rsidRPr="00EA5822">
        <w:rPr>
          <w:rFonts w:ascii="Calibri" w:hAnsi="Calibri" w:cs="Calibri"/>
          <w:noProof/>
          <w:sz w:val="23"/>
          <w:szCs w:val="23"/>
          <w:lang w:val="it-IT" w:eastAsia="it-IT"/>
        </w:rPr>
        <w:drawing>
          <wp:inline distT="0" distB="0" distL="0" distR="0" wp14:anchorId="30026D3B" wp14:editId="3EFEF7D6">
            <wp:extent cx="3962400" cy="2971800"/>
            <wp:effectExtent l="0" t="0" r="0" b="0"/>
            <wp:docPr id="1" name="Immagine 1" descr="TbHsmosandmelt_m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Hsmosandmelt_mau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AD21C7" w:rsidRPr="00EA5822" w:rsidRDefault="00AD21C7" w:rsidP="00AD21C7">
      <w:pPr>
        <w:pStyle w:val="Default"/>
        <w:jc w:val="center"/>
        <w:rPr>
          <w:rFonts w:ascii="Calibri" w:hAnsi="Calibri" w:cs="Calibri"/>
          <w:sz w:val="23"/>
          <w:szCs w:val="23"/>
          <w:lang w:val="en-US"/>
        </w:rPr>
      </w:pPr>
    </w:p>
    <w:p w:rsidR="00AD21C7" w:rsidRPr="00EA5822" w:rsidRDefault="00AD21C7" w:rsidP="00AD21C7">
      <w:pPr>
        <w:pStyle w:val="Didascalia"/>
      </w:pPr>
      <w:bookmarkStart w:id="69" w:name="_Ref415222022"/>
      <w:r w:rsidRPr="00EA5822">
        <w:t xml:space="preserve">Figure </w:t>
      </w:r>
      <w:r w:rsidRPr="00EA5822">
        <w:fldChar w:fldCharType="begin"/>
      </w:r>
      <w:r w:rsidRPr="00EA5822">
        <w:instrText xml:space="preserve"> STYLEREF 1 \s </w:instrText>
      </w:r>
      <w:r w:rsidRPr="00EA5822">
        <w:fldChar w:fldCharType="separate"/>
      </w:r>
      <w:r w:rsidR="00C17990">
        <w:rPr>
          <w:noProof/>
        </w:rPr>
        <w:t>6</w:t>
      </w:r>
      <w:r w:rsidRPr="00EA5822">
        <w:fldChar w:fldCharType="end"/>
      </w:r>
      <w:r w:rsidRPr="00EA5822">
        <w:noBreakHyphen/>
      </w:r>
      <w:r w:rsidRPr="00EA5822">
        <w:fldChar w:fldCharType="begin"/>
      </w:r>
      <w:r w:rsidRPr="00EA5822">
        <w:instrText xml:space="preserve"> SEQ Figure \* ARABIC \s 1 </w:instrText>
      </w:r>
      <w:r w:rsidRPr="00EA5822">
        <w:fldChar w:fldCharType="separate"/>
      </w:r>
      <w:r w:rsidR="00C17990">
        <w:rPr>
          <w:noProof/>
        </w:rPr>
        <w:t>2</w:t>
      </w:r>
      <w:r w:rsidRPr="00EA5822">
        <w:fldChar w:fldCharType="end"/>
      </w:r>
      <w:bookmarkEnd w:id="69"/>
      <w:r w:rsidRPr="00EA5822">
        <w:t>: SMOS L3 TB at H polarization for 52.5° of incidence angle from August 2012 to July 2013 in the coastal region (in Queen Maud Land near 70°S, 30°E). Green points are day</w:t>
      </w:r>
      <w:r w:rsidR="009A4702">
        <w:t>s</w:t>
      </w:r>
      <w:r w:rsidRPr="00EA5822">
        <w:t xml:space="preserve"> detected as day</w:t>
      </w:r>
      <w:r w:rsidR="009A4702">
        <w:t>s</w:t>
      </w:r>
      <w:r w:rsidRPr="00EA5822">
        <w:t xml:space="preserve"> of melt by Picard</w:t>
      </w:r>
      <w:r w:rsidR="00555741">
        <w:t> </w:t>
      </w:r>
      <w:r w:rsidRPr="00EA5822">
        <w:t>et</w:t>
      </w:r>
      <w:r w:rsidR="00555741">
        <w:t> </w:t>
      </w:r>
      <w:r w:rsidRPr="00EA5822">
        <w:t>al.</w:t>
      </w:r>
      <w:r w:rsidR="00555741">
        <w:t>,</w:t>
      </w:r>
      <w:r w:rsidRPr="00EA5822">
        <w:t xml:space="preserve"> (2006) </w:t>
      </w:r>
      <w:r w:rsidR="009A4702">
        <w:t>produced</w:t>
      </w:r>
      <w:r w:rsidRPr="00EA5822">
        <w:t xml:space="preserve"> from higher-frequency satellite observations.</w:t>
      </w:r>
    </w:p>
    <w:p w:rsidR="00AD21C7" w:rsidRPr="00EA5822" w:rsidRDefault="00AD21C7" w:rsidP="00AD21C7">
      <w:pPr>
        <w:rPr>
          <w:lang w:val="en-US"/>
        </w:rPr>
      </w:pPr>
    </w:p>
    <w:p w:rsidR="007708CE" w:rsidRPr="00EA5822" w:rsidRDefault="007708CE" w:rsidP="00AD21C7">
      <w:pPr>
        <w:rPr>
          <w:lang w:val="en-US"/>
        </w:rPr>
      </w:pPr>
    </w:p>
    <w:p w:rsidR="007708CE" w:rsidRPr="00EA5822" w:rsidRDefault="007708CE" w:rsidP="00AD21C7">
      <w:pPr>
        <w:rPr>
          <w:lang w:val="en-US"/>
        </w:rPr>
      </w:pPr>
    </w:p>
    <w:p w:rsidR="00DF3B1D" w:rsidRPr="00EA5822" w:rsidRDefault="00DF3B1D">
      <w:pPr>
        <w:pStyle w:val="Titolo2"/>
        <w:rPr>
          <w:sz w:val="23"/>
          <w:szCs w:val="23"/>
          <w:lang w:val="en-US"/>
        </w:rPr>
      </w:pPr>
      <w:bookmarkStart w:id="70" w:name="_Toc415821149"/>
      <w:r w:rsidRPr="00EA5822">
        <w:rPr>
          <w:lang w:val="en-US"/>
        </w:rPr>
        <w:t>Potential constrains</w:t>
      </w:r>
      <w:bookmarkEnd w:id="70"/>
      <w:r w:rsidRPr="00EA5822">
        <w:rPr>
          <w:lang w:val="en-US"/>
        </w:rPr>
        <w:t xml:space="preserve"> </w:t>
      </w:r>
    </w:p>
    <w:p w:rsidR="00DF3B1D" w:rsidRPr="00EA5822" w:rsidRDefault="00DF3B1D">
      <w:pPr>
        <w:pStyle w:val="Default"/>
        <w:jc w:val="both"/>
        <w:rPr>
          <w:rFonts w:ascii="Calibri" w:hAnsi="Calibri" w:cs="Calibri"/>
          <w:sz w:val="23"/>
          <w:szCs w:val="23"/>
          <w:lang w:val="en-US"/>
        </w:rPr>
      </w:pPr>
    </w:p>
    <w:p w:rsidR="00AD21C7" w:rsidRPr="00EA5822" w:rsidRDefault="00AD21C7" w:rsidP="00AD21C7">
      <w:pPr>
        <w:rPr>
          <w:lang w:val="en-US"/>
        </w:rPr>
      </w:pPr>
      <w:r w:rsidRPr="00EA5822">
        <w:rPr>
          <w:lang w:val="en-US"/>
        </w:rPr>
        <w:t xml:space="preserve">Two main constraints can be appeared. First, although recent works </w:t>
      </w:r>
      <w:r w:rsidR="009A4702">
        <w:rPr>
          <w:lang w:val="en-US"/>
        </w:rPr>
        <w:t>have provided</w:t>
      </w:r>
      <w:r w:rsidRPr="00EA5822">
        <w:rPr>
          <w:lang w:val="en-US"/>
        </w:rPr>
        <w:t xml:space="preserve"> a better understanding </w:t>
      </w:r>
      <w:r w:rsidR="009A4702">
        <w:rPr>
          <w:lang w:val="en-US"/>
        </w:rPr>
        <w:t xml:space="preserve">on how </w:t>
      </w:r>
      <w:r w:rsidRPr="00EA5822">
        <w:rPr>
          <w:lang w:val="en-US"/>
        </w:rPr>
        <w:t xml:space="preserve">to simulate L-band signal in Antarctica, </w:t>
      </w:r>
      <w:r w:rsidR="009A4702">
        <w:rPr>
          <w:lang w:val="en-US"/>
        </w:rPr>
        <w:t xml:space="preserve">its </w:t>
      </w:r>
      <w:r w:rsidRPr="00EA5822">
        <w:rPr>
          <w:lang w:val="en-US"/>
        </w:rPr>
        <w:t xml:space="preserve">modeling is in </w:t>
      </w:r>
      <w:r w:rsidR="009A4702">
        <w:rPr>
          <w:lang w:val="en-US"/>
        </w:rPr>
        <w:t>the</w:t>
      </w:r>
      <w:r w:rsidRPr="00EA5822">
        <w:rPr>
          <w:lang w:val="en-US"/>
        </w:rPr>
        <w:t xml:space="preserve"> early stages. Thus, the different models should be use with caution, in particular when we have no in situ measurements to drive simulation or in region</w:t>
      </w:r>
      <w:r w:rsidR="009A4702">
        <w:rPr>
          <w:lang w:val="en-US"/>
        </w:rPr>
        <w:t>s</w:t>
      </w:r>
      <w:r w:rsidRPr="00EA5822">
        <w:rPr>
          <w:lang w:val="en-US"/>
        </w:rPr>
        <w:t xml:space="preserve"> where bedrock can contributed to SMOS signal (i.e. where</w:t>
      </w:r>
      <w:r w:rsidR="009A4702">
        <w:rPr>
          <w:lang w:val="en-US"/>
        </w:rPr>
        <w:t xml:space="preserve"> the</w:t>
      </w:r>
      <w:r w:rsidRPr="00EA5822">
        <w:rPr>
          <w:lang w:val="en-US"/>
        </w:rPr>
        <w:t xml:space="preserve"> snowpack is thicker than </w:t>
      </w:r>
      <w:r w:rsidR="009A4702">
        <w:rPr>
          <w:lang w:val="en-US"/>
        </w:rPr>
        <w:t xml:space="preserve">the </w:t>
      </w:r>
      <w:r w:rsidRPr="00EA5822">
        <w:rPr>
          <w:lang w:val="en-US"/>
        </w:rPr>
        <w:t>penetration depth).</w:t>
      </w:r>
    </w:p>
    <w:p w:rsidR="00DF3B1D" w:rsidRPr="00EA5822" w:rsidRDefault="009A4702" w:rsidP="00AD21C7">
      <w:pPr>
        <w:rPr>
          <w:rFonts w:cs="Calibri"/>
          <w:sz w:val="23"/>
          <w:szCs w:val="23"/>
          <w:lang w:val="en-US"/>
        </w:rPr>
      </w:pPr>
      <w:r>
        <w:rPr>
          <w:lang w:val="en-US"/>
        </w:rPr>
        <w:t>The s</w:t>
      </w:r>
      <w:r w:rsidR="00AD21C7" w:rsidRPr="00EA5822">
        <w:rPr>
          <w:lang w:val="en-US"/>
        </w:rPr>
        <w:t xml:space="preserve">econd constraint comes from the lack of snow properties </w:t>
      </w:r>
      <w:r>
        <w:rPr>
          <w:lang w:val="en-US"/>
        </w:rPr>
        <w:t xml:space="preserve">in </w:t>
      </w:r>
      <w:r w:rsidR="00AD21C7" w:rsidRPr="00EA5822">
        <w:rPr>
          <w:lang w:val="en-US"/>
        </w:rPr>
        <w:t>in</w:t>
      </w:r>
      <w:r>
        <w:rPr>
          <w:lang w:val="en-US"/>
        </w:rPr>
        <w:t>-</w:t>
      </w:r>
      <w:r w:rsidR="00AD21C7" w:rsidRPr="00EA5822">
        <w:rPr>
          <w:lang w:val="en-US"/>
        </w:rPr>
        <w:t>situ measurement</w:t>
      </w:r>
      <w:r>
        <w:rPr>
          <w:lang w:val="en-US"/>
        </w:rPr>
        <w:t>s</w:t>
      </w:r>
      <w:r w:rsidR="00AD21C7" w:rsidRPr="00EA5822">
        <w:rPr>
          <w:lang w:val="en-US"/>
        </w:rPr>
        <w:t xml:space="preserve">. Indeed, building a reliable product over the </w:t>
      </w:r>
      <w:r>
        <w:rPr>
          <w:lang w:val="en-US"/>
        </w:rPr>
        <w:t>entire Antarctic continent (e.g.</w:t>
      </w:r>
      <w:r w:rsidR="00AD21C7" w:rsidRPr="00EA5822">
        <w:rPr>
          <w:lang w:val="en-US"/>
        </w:rPr>
        <w:t xml:space="preserve"> surface density) will be difficult because very few measurements are available </w:t>
      </w:r>
      <w:r>
        <w:rPr>
          <w:lang w:val="en-US"/>
        </w:rPr>
        <w:t>for</w:t>
      </w:r>
      <w:r w:rsidR="00AD21C7" w:rsidRPr="00EA5822">
        <w:rPr>
          <w:lang w:val="en-US"/>
        </w:rPr>
        <w:t xml:space="preserve"> perform</w:t>
      </w:r>
      <w:r>
        <w:rPr>
          <w:lang w:val="en-US"/>
        </w:rPr>
        <w:t>ing</w:t>
      </w:r>
      <w:r w:rsidR="00AD21C7" w:rsidRPr="00EA5822">
        <w:rPr>
          <w:lang w:val="en-US"/>
        </w:rPr>
        <w:t xml:space="preserve"> the validation everywhere.</w:t>
      </w:r>
    </w:p>
    <w:p w:rsidR="00DF3B1D" w:rsidRPr="00EA5822" w:rsidRDefault="00DF3B1D">
      <w:pPr>
        <w:pStyle w:val="Default"/>
        <w:jc w:val="both"/>
        <w:rPr>
          <w:rFonts w:ascii="Calibri" w:hAnsi="Calibri" w:cs="Calibri"/>
          <w:sz w:val="23"/>
          <w:szCs w:val="23"/>
          <w:lang w:val="en-US"/>
        </w:rPr>
      </w:pPr>
    </w:p>
    <w:p w:rsidR="00DF3B1D" w:rsidRPr="00EA5822" w:rsidRDefault="00DF3B1D">
      <w:pPr>
        <w:pStyle w:val="Default"/>
        <w:pageBreakBefore/>
        <w:jc w:val="both"/>
        <w:rPr>
          <w:rFonts w:ascii="Calibri" w:hAnsi="Calibri" w:cs="Calibri"/>
          <w:sz w:val="23"/>
          <w:szCs w:val="23"/>
          <w:lang w:val="en-US"/>
        </w:rPr>
      </w:pPr>
      <w:bookmarkStart w:id="71" w:name="__RefHeading__59_1401171909"/>
      <w:bookmarkStart w:id="72" w:name="__RefHeading__126_23106439"/>
      <w:bookmarkStart w:id="73" w:name="__RefHeading__36_1103099381"/>
      <w:bookmarkEnd w:id="71"/>
      <w:bookmarkEnd w:id="72"/>
      <w:bookmarkEnd w:id="73"/>
    </w:p>
    <w:p w:rsidR="00DF3B1D" w:rsidRPr="00EA5822" w:rsidRDefault="00DF3B1D">
      <w:pPr>
        <w:pStyle w:val="Titolo1"/>
        <w:rPr>
          <w:lang w:val="en-US"/>
        </w:rPr>
      </w:pPr>
      <w:bookmarkStart w:id="74" w:name="_Toc415821150"/>
      <w:r w:rsidRPr="00EA5822">
        <w:rPr>
          <w:lang w:val="en-US"/>
        </w:rPr>
        <w:t>References</w:t>
      </w:r>
      <w:bookmarkEnd w:id="74"/>
    </w:p>
    <w:p w:rsidR="00DF3B1D" w:rsidRPr="00EA5822" w:rsidRDefault="00DF3B1D">
      <w:pPr>
        <w:rPr>
          <w:lang w:val="en-US"/>
        </w:rPr>
      </w:pPr>
    </w:p>
    <w:p w:rsidR="001262BE" w:rsidRPr="00EA5822" w:rsidRDefault="001262BE" w:rsidP="001262BE">
      <w:pPr>
        <w:rPr>
          <w:lang w:val="en-US"/>
        </w:rPr>
      </w:pPr>
      <w:r w:rsidRPr="00EA5822">
        <w:rPr>
          <w:lang w:val="en-US"/>
        </w:rPr>
        <w:t xml:space="preserve">Bereiter, B., H. Fischer, J. Schwander, and T. F. Stocker, “Diffusive equilibration of N2, O2 and CO2 mixing ratios in a 1.5 million years old ice core”, </w:t>
      </w:r>
      <w:r w:rsidRPr="00EA5822">
        <w:rPr>
          <w:i/>
          <w:lang w:val="en-US"/>
        </w:rPr>
        <w:t>The Cryosphere Discuss</w:t>
      </w:r>
      <w:r w:rsidRPr="00EA5822">
        <w:rPr>
          <w:lang w:val="en-US"/>
        </w:rPr>
        <w:t>., 7, 2029-2060, 2013.</w:t>
      </w:r>
    </w:p>
    <w:p w:rsidR="00EF6CA2" w:rsidRPr="00EA5822" w:rsidRDefault="00EF6CA2" w:rsidP="001262BE">
      <w:pPr>
        <w:rPr>
          <w:lang w:val="en-US"/>
        </w:rPr>
      </w:pPr>
      <w:r w:rsidRPr="00EA5822">
        <w:rPr>
          <w:lang w:val="en-US"/>
        </w:rPr>
        <w:t xml:space="preserve">Brogioni M., S. Pettinato, F. Montomoli, K.C. Jezek , G. Macelloni, “Simulating multi-freqeuncy ground based radiometric measurements at Dome C - Antarctica”, submitted to </w:t>
      </w:r>
      <w:r w:rsidRPr="00EA5822">
        <w:rPr>
          <w:rFonts w:cs="Calibri"/>
          <w:i/>
          <w:szCs w:val="22"/>
          <w:lang w:val="en-US"/>
        </w:rPr>
        <w:t>IEEE Journal Of Selected Topics In Applied Earth Observations And Remote Sensing</w:t>
      </w:r>
      <w:r w:rsidRPr="00EA5822">
        <w:rPr>
          <w:rFonts w:cs="Calibri"/>
          <w:szCs w:val="22"/>
          <w:lang w:val="en-US"/>
        </w:rPr>
        <w:t>, 2015</w:t>
      </w:r>
    </w:p>
    <w:p w:rsidR="001262BE" w:rsidRPr="00EA5822" w:rsidRDefault="00CE5B63" w:rsidP="001262BE">
      <w:pPr>
        <w:rPr>
          <w:sz w:val="23"/>
          <w:lang w:val="en-US"/>
        </w:rPr>
      </w:pPr>
      <w:r w:rsidRPr="00EA5822">
        <w:rPr>
          <w:sz w:val="23"/>
          <w:lang w:val="en-US"/>
        </w:rPr>
        <w:t>Brucker</w:t>
      </w:r>
      <w:r w:rsidR="001262BE" w:rsidRPr="00EA5822">
        <w:rPr>
          <w:sz w:val="23"/>
          <w:lang w:val="en-US"/>
        </w:rPr>
        <w:t xml:space="preserve"> L., Dinnat E.P., Picard</w:t>
      </w:r>
      <w:r w:rsidRPr="00EA5822">
        <w:rPr>
          <w:sz w:val="23"/>
          <w:lang w:val="en-US"/>
        </w:rPr>
        <w:t xml:space="preserve"> G., Champollion</w:t>
      </w:r>
      <w:r w:rsidR="001262BE" w:rsidRPr="00EA5822">
        <w:rPr>
          <w:sz w:val="23"/>
          <w:lang w:val="en-US"/>
        </w:rPr>
        <w:t xml:space="preserve"> N., </w:t>
      </w:r>
      <w:r w:rsidRPr="00EA5822">
        <w:rPr>
          <w:sz w:val="23"/>
          <w:lang w:val="en-US"/>
        </w:rPr>
        <w:t>“</w:t>
      </w:r>
      <w:r w:rsidR="001262BE" w:rsidRPr="00EA5822">
        <w:rPr>
          <w:sz w:val="23"/>
          <w:lang w:val="en-US"/>
        </w:rPr>
        <w:t>Effect of Snow Surface Metamorphism on Aquarius L-Band Radiometer Observations at Dome C, Antarctica</w:t>
      </w:r>
      <w:r w:rsidRPr="00EA5822">
        <w:rPr>
          <w:sz w:val="23"/>
          <w:lang w:val="en-US"/>
        </w:rPr>
        <w:t xml:space="preserve">” </w:t>
      </w:r>
      <w:r w:rsidR="001262BE" w:rsidRPr="00EA5822">
        <w:rPr>
          <w:sz w:val="23"/>
          <w:lang w:val="en-US"/>
        </w:rPr>
        <w:t xml:space="preserve">, </w:t>
      </w:r>
      <w:r w:rsidR="001262BE" w:rsidRPr="00EA5822">
        <w:rPr>
          <w:i/>
          <w:sz w:val="23"/>
          <w:lang w:val="en-US"/>
        </w:rPr>
        <w:t>IEEE Transactions on Geoscience and Remote Sensing</w:t>
      </w:r>
      <w:r w:rsidR="001262BE" w:rsidRPr="00EA5822">
        <w:rPr>
          <w:sz w:val="23"/>
          <w:lang w:val="en-US"/>
        </w:rPr>
        <w:t>, 52(11): 1-10, doi: 10.1109/TGRS.2014.2312102</w:t>
      </w:r>
      <w:r w:rsidRPr="00EA5822">
        <w:rPr>
          <w:sz w:val="23"/>
          <w:lang w:val="en-US"/>
        </w:rPr>
        <w:t xml:space="preserve"> , 2014a</w:t>
      </w:r>
    </w:p>
    <w:p w:rsidR="001262BE" w:rsidRPr="00EA5822" w:rsidRDefault="001262BE" w:rsidP="001262BE">
      <w:pPr>
        <w:rPr>
          <w:sz w:val="23"/>
          <w:lang w:val="en-US"/>
        </w:rPr>
      </w:pPr>
      <w:r w:rsidRPr="00EA5822">
        <w:rPr>
          <w:sz w:val="23"/>
          <w:lang w:val="en-US"/>
        </w:rPr>
        <w:t>Brucker L., Dinnat</w:t>
      </w:r>
      <w:r w:rsidR="00CE5B63" w:rsidRPr="00EA5822">
        <w:rPr>
          <w:sz w:val="23"/>
          <w:lang w:val="en-US"/>
        </w:rPr>
        <w:t xml:space="preserve"> E. P., Koenig</w:t>
      </w:r>
      <w:r w:rsidRPr="00EA5822">
        <w:rPr>
          <w:sz w:val="23"/>
          <w:lang w:val="en-US"/>
        </w:rPr>
        <w:t xml:space="preserve"> L. S.</w:t>
      </w:r>
      <w:r w:rsidR="00CE5B63" w:rsidRPr="00EA5822">
        <w:rPr>
          <w:sz w:val="23"/>
          <w:lang w:val="en-US"/>
        </w:rPr>
        <w:t>,</w:t>
      </w:r>
      <w:r w:rsidRPr="00EA5822">
        <w:rPr>
          <w:sz w:val="23"/>
          <w:lang w:val="en-US"/>
        </w:rPr>
        <w:t xml:space="preserve"> </w:t>
      </w:r>
      <w:r w:rsidR="00CE5B63" w:rsidRPr="00EA5822">
        <w:rPr>
          <w:sz w:val="23"/>
          <w:lang w:val="en-US"/>
        </w:rPr>
        <w:t>“</w:t>
      </w:r>
      <w:r w:rsidRPr="00EA5822">
        <w:rPr>
          <w:sz w:val="23"/>
          <w:lang w:val="en-US"/>
        </w:rPr>
        <w:t>Weekly gridded Aquarius L-band radiometer/scatterometer observations and salinity retrievals over the polar regions – Part 2: Initial product analysis</w:t>
      </w:r>
      <w:r w:rsidR="00CE5B63" w:rsidRPr="00EA5822">
        <w:rPr>
          <w:sz w:val="23"/>
          <w:lang w:val="en-US"/>
        </w:rPr>
        <w:t>”</w:t>
      </w:r>
      <w:r w:rsidRPr="00EA5822">
        <w:rPr>
          <w:sz w:val="23"/>
          <w:lang w:val="en-US"/>
        </w:rPr>
        <w:t xml:space="preserve">, </w:t>
      </w:r>
      <w:r w:rsidRPr="00EA5822">
        <w:rPr>
          <w:i/>
          <w:sz w:val="23"/>
          <w:lang w:val="en-US"/>
        </w:rPr>
        <w:t>The Cryosphere</w:t>
      </w:r>
      <w:r w:rsidRPr="00EA5822">
        <w:rPr>
          <w:sz w:val="23"/>
          <w:lang w:val="en-US"/>
        </w:rPr>
        <w:t xml:space="preserve">, 8:915-930, </w:t>
      </w:r>
      <w:hyperlink r:id="rId32" w:history="1">
        <w:r w:rsidRPr="00EA5822">
          <w:rPr>
            <w:rStyle w:val="Collegamentoipertestuale"/>
            <w:sz w:val="23"/>
            <w:lang w:val="en-US"/>
          </w:rPr>
          <w:t>www.the-cryosphere.net/8/915/2014</w:t>
        </w:r>
      </w:hyperlink>
      <w:r w:rsidRPr="00EA5822">
        <w:rPr>
          <w:sz w:val="23"/>
          <w:lang w:val="en-US"/>
        </w:rPr>
        <w:t>, doi:10</w:t>
      </w:r>
      <w:r w:rsidR="00CE5B63" w:rsidRPr="00EA5822">
        <w:rPr>
          <w:sz w:val="23"/>
          <w:lang w:val="en-US"/>
        </w:rPr>
        <w:t>.5194/tc-8-915-2014, 2014b</w:t>
      </w:r>
    </w:p>
    <w:p w:rsidR="001262BE" w:rsidRPr="00EA5822" w:rsidRDefault="001262BE" w:rsidP="001262BE">
      <w:pPr>
        <w:rPr>
          <w:sz w:val="23"/>
          <w:lang w:val="en-US"/>
        </w:rPr>
      </w:pPr>
      <w:r w:rsidRPr="00EA5822">
        <w:rPr>
          <w:sz w:val="23"/>
          <w:lang w:val="en-US"/>
        </w:rPr>
        <w:t>Cook</w:t>
      </w:r>
      <w:r w:rsidR="00CE5B63" w:rsidRPr="00EA5822">
        <w:rPr>
          <w:sz w:val="23"/>
          <w:lang w:val="en-US"/>
        </w:rPr>
        <w:t xml:space="preserve"> A. J. and</w:t>
      </w:r>
      <w:r w:rsidRPr="00EA5822">
        <w:rPr>
          <w:sz w:val="23"/>
          <w:lang w:val="en-US"/>
        </w:rPr>
        <w:t xml:space="preserve"> Vaughan D.G., </w:t>
      </w:r>
      <w:r w:rsidR="00CE5B63" w:rsidRPr="00EA5822">
        <w:rPr>
          <w:sz w:val="23"/>
          <w:lang w:val="en-US"/>
        </w:rPr>
        <w:t>“</w:t>
      </w:r>
      <w:r w:rsidRPr="00EA5822">
        <w:rPr>
          <w:sz w:val="23"/>
          <w:lang w:val="en-US"/>
        </w:rPr>
        <w:t>Overview of areal changes of the ice-shelves on the Antarctic Peninsula over the past 50 yea</w:t>
      </w:r>
      <w:r w:rsidR="00CE5B63" w:rsidRPr="00EA5822">
        <w:rPr>
          <w:sz w:val="23"/>
          <w:lang w:val="en-US"/>
        </w:rPr>
        <w:t xml:space="preserve">rs”, </w:t>
      </w:r>
      <w:r w:rsidR="00CE5B63" w:rsidRPr="00EA5822">
        <w:rPr>
          <w:i/>
          <w:sz w:val="23"/>
          <w:lang w:val="en-US"/>
        </w:rPr>
        <w:t>The Cryosphere</w:t>
      </w:r>
      <w:r w:rsidR="00CE5B63" w:rsidRPr="00EA5822">
        <w:rPr>
          <w:sz w:val="23"/>
          <w:lang w:val="en-US"/>
        </w:rPr>
        <w:t>, 4(1), 77-98, 2010</w:t>
      </w:r>
    </w:p>
    <w:p w:rsidR="001262BE" w:rsidRPr="00EA5822" w:rsidRDefault="001262BE" w:rsidP="001262BE">
      <w:pPr>
        <w:rPr>
          <w:rFonts w:cs="Calibri"/>
          <w:szCs w:val="22"/>
          <w:lang w:val="en-US"/>
        </w:rPr>
      </w:pPr>
      <w:r w:rsidRPr="00EA5822">
        <w:rPr>
          <w:rFonts w:cs="Calibri"/>
          <w:szCs w:val="22"/>
          <w:lang w:val="en-US"/>
        </w:rPr>
        <w:t>Craven M</w:t>
      </w:r>
      <w:r w:rsidR="00CE5B63" w:rsidRPr="00EA5822">
        <w:rPr>
          <w:rFonts w:cs="Calibri"/>
          <w:szCs w:val="22"/>
          <w:lang w:val="en-US"/>
        </w:rPr>
        <w:t>.</w:t>
      </w:r>
      <w:r w:rsidRPr="00EA5822">
        <w:rPr>
          <w:rFonts w:cs="Calibri"/>
          <w:szCs w:val="22"/>
          <w:lang w:val="en-US"/>
        </w:rPr>
        <w:t xml:space="preserve"> </w:t>
      </w:r>
      <w:r w:rsidRPr="00EA5822">
        <w:rPr>
          <w:rFonts w:cs="Calibri"/>
          <w:i/>
          <w:szCs w:val="22"/>
          <w:lang w:val="en-US"/>
        </w:rPr>
        <w:t>et al.</w:t>
      </w:r>
      <w:r w:rsidR="00CE5B63" w:rsidRPr="00EA5822">
        <w:rPr>
          <w:rFonts w:cs="Calibri"/>
          <w:szCs w:val="22"/>
          <w:lang w:val="en-US"/>
        </w:rPr>
        <w:t>,</w:t>
      </w:r>
      <w:r w:rsidRPr="00EA5822">
        <w:rPr>
          <w:rFonts w:cs="Calibri"/>
          <w:szCs w:val="22"/>
          <w:lang w:val="en-US"/>
        </w:rPr>
        <w:t xml:space="preserve"> </w:t>
      </w:r>
      <w:r w:rsidR="00CE5B63" w:rsidRPr="00EA5822">
        <w:rPr>
          <w:rFonts w:cs="Calibri"/>
          <w:szCs w:val="22"/>
          <w:lang w:val="en-US"/>
        </w:rPr>
        <w:t>“</w:t>
      </w:r>
      <w:r w:rsidRPr="00EA5822">
        <w:rPr>
          <w:rFonts w:cs="Calibri"/>
          <w:szCs w:val="22"/>
          <w:lang w:val="en-US"/>
        </w:rPr>
        <w:t>Properties of a marine ice layer under the Amery Ice She</w:t>
      </w:r>
      <w:r w:rsidR="00CE5B63" w:rsidRPr="00EA5822">
        <w:rPr>
          <w:rFonts w:cs="Calibri"/>
          <w:szCs w:val="22"/>
          <w:lang w:val="en-US"/>
        </w:rPr>
        <w:t>lf, East Antarctica”,</w:t>
      </w:r>
      <w:r w:rsidRPr="00EA5822">
        <w:rPr>
          <w:rFonts w:cs="Calibri"/>
          <w:szCs w:val="22"/>
          <w:lang w:val="en-US"/>
        </w:rPr>
        <w:t xml:space="preserve"> </w:t>
      </w:r>
      <w:r w:rsidRPr="00EA5822">
        <w:rPr>
          <w:rFonts w:cs="Calibri"/>
          <w:i/>
          <w:szCs w:val="22"/>
          <w:lang w:val="en-US"/>
        </w:rPr>
        <w:t>Journal of Glaciology</w:t>
      </w:r>
      <w:r w:rsidR="00CE5B63" w:rsidRPr="00EA5822">
        <w:rPr>
          <w:rFonts w:cs="Calibri"/>
          <w:i/>
          <w:szCs w:val="22"/>
          <w:lang w:val="en-US"/>
        </w:rPr>
        <w:t>,</w:t>
      </w:r>
      <w:r w:rsidR="00CE5B63" w:rsidRPr="00EA5822">
        <w:rPr>
          <w:rFonts w:cs="Calibri"/>
          <w:szCs w:val="22"/>
          <w:lang w:val="en-US"/>
        </w:rPr>
        <w:t xml:space="preserve"> 55.192, pp. 717-728, 2009</w:t>
      </w:r>
    </w:p>
    <w:p w:rsidR="00373A14" w:rsidRPr="00EA5822" w:rsidRDefault="00373A14" w:rsidP="001262BE">
      <w:pPr>
        <w:rPr>
          <w:rFonts w:cs="Calibri"/>
          <w:szCs w:val="22"/>
          <w:lang w:val="en-US"/>
        </w:rPr>
      </w:pPr>
      <w:r w:rsidRPr="00EA5822">
        <w:rPr>
          <w:lang w:val="en-US" w:eastAsia="it-IT"/>
        </w:rPr>
        <w:t>Cuffey K.M. and W.S.B. Paterson, “The physics of glaciers”, Academic Press, 2010</w:t>
      </w:r>
    </w:p>
    <w:p w:rsidR="001262BE" w:rsidRPr="00EA5822" w:rsidRDefault="001262BE" w:rsidP="001262BE">
      <w:pPr>
        <w:rPr>
          <w:rFonts w:cs="Calibri"/>
          <w:szCs w:val="22"/>
          <w:lang w:val="en-US"/>
        </w:rPr>
      </w:pPr>
      <w:r w:rsidRPr="00EA5822">
        <w:rPr>
          <w:rFonts w:cs="Calibri"/>
          <w:szCs w:val="22"/>
          <w:lang w:val="en-US"/>
        </w:rPr>
        <w:t xml:space="preserve">Depoorter M. A., J. L. Bamber, J. A. Griggs, J. T. M. Lenaerts, S. R. M. Ligtenberg, M. R. van den Broeke </w:t>
      </w:r>
      <w:r w:rsidR="00CE5B63" w:rsidRPr="00EA5822">
        <w:rPr>
          <w:rFonts w:cs="Calibri"/>
          <w:szCs w:val="22"/>
          <w:lang w:val="en-US"/>
        </w:rPr>
        <w:t>and</w:t>
      </w:r>
      <w:r w:rsidRPr="00EA5822">
        <w:rPr>
          <w:rFonts w:cs="Calibri"/>
          <w:szCs w:val="22"/>
          <w:lang w:val="en-US"/>
        </w:rPr>
        <w:t xml:space="preserve"> </w:t>
      </w:r>
      <w:r w:rsidR="00CE5B63" w:rsidRPr="00EA5822">
        <w:rPr>
          <w:rFonts w:cs="Calibri"/>
          <w:szCs w:val="22"/>
          <w:lang w:val="en-US"/>
        </w:rPr>
        <w:t>G. Moholdt, “</w:t>
      </w:r>
      <w:r w:rsidRPr="00EA5822">
        <w:rPr>
          <w:rFonts w:cs="Calibri"/>
          <w:szCs w:val="22"/>
          <w:lang w:val="en-US"/>
        </w:rPr>
        <w:t>Calving fluxes and basal melt</w:t>
      </w:r>
      <w:r w:rsidR="00CE5B63" w:rsidRPr="00EA5822">
        <w:rPr>
          <w:rFonts w:cs="Calibri"/>
          <w:szCs w:val="22"/>
          <w:lang w:val="en-US"/>
        </w:rPr>
        <w:t xml:space="preserve"> rates of Antarctic ice shelves”,</w:t>
      </w:r>
      <w:r w:rsidRPr="00EA5822">
        <w:rPr>
          <w:rFonts w:cs="Calibri"/>
          <w:szCs w:val="22"/>
          <w:lang w:val="en-US"/>
        </w:rPr>
        <w:t xml:space="preserve"> </w:t>
      </w:r>
      <w:r w:rsidRPr="00EA5822">
        <w:rPr>
          <w:rFonts w:cs="Calibri"/>
          <w:i/>
          <w:szCs w:val="22"/>
          <w:lang w:val="en-US"/>
        </w:rPr>
        <w:t>Nature</w:t>
      </w:r>
      <w:r w:rsidR="00CE5B63" w:rsidRPr="00EA5822">
        <w:rPr>
          <w:rFonts w:cs="Calibri"/>
          <w:szCs w:val="22"/>
          <w:lang w:val="en-US"/>
        </w:rPr>
        <w:t>, doi:10.1038/nature12567, 2013</w:t>
      </w:r>
    </w:p>
    <w:p w:rsidR="00DF3B1D" w:rsidRPr="00EA5822" w:rsidRDefault="00DF3B1D" w:rsidP="001262BE">
      <w:pPr>
        <w:rPr>
          <w:rFonts w:cs="Calibri"/>
          <w:szCs w:val="22"/>
          <w:lang w:val="en-US"/>
        </w:rPr>
      </w:pPr>
      <w:r w:rsidRPr="00EA5822">
        <w:rPr>
          <w:rFonts w:cs="Calibri"/>
          <w:szCs w:val="22"/>
          <w:lang w:val="en-US"/>
        </w:rPr>
        <w:t>Dupont F., Picard G., Royer A., Fily M., Langlois A., Roy A., Champollion N., “Modeling the microwave emission of bubbly ice; Applications to blue ice and superimposed ice in the Antarctic and Arctic”,</w:t>
      </w:r>
      <w:r w:rsidR="001262BE" w:rsidRPr="00EA5822">
        <w:rPr>
          <w:rFonts w:cs="Calibri"/>
          <w:szCs w:val="22"/>
          <w:lang w:val="en-US"/>
        </w:rPr>
        <w:t xml:space="preserve"> </w:t>
      </w:r>
      <w:r w:rsidRPr="00EA5822">
        <w:rPr>
          <w:rFonts w:cs="Calibri"/>
          <w:i/>
          <w:szCs w:val="22"/>
          <w:lang w:val="en-US"/>
        </w:rPr>
        <w:t>IEEE Transactions on Geoscience and Remote Sensing</w:t>
      </w:r>
      <w:r w:rsidRPr="00EA5822">
        <w:rPr>
          <w:rFonts w:cs="Calibri"/>
          <w:szCs w:val="22"/>
          <w:lang w:val="en-US"/>
        </w:rPr>
        <w:t>, in press.</w:t>
      </w:r>
    </w:p>
    <w:p w:rsidR="00CE5B63" w:rsidRPr="00EA5822" w:rsidRDefault="00CE5B63" w:rsidP="001262BE">
      <w:pPr>
        <w:rPr>
          <w:rFonts w:cs="Calibri"/>
          <w:szCs w:val="22"/>
          <w:lang w:val="en-US"/>
        </w:rPr>
      </w:pPr>
      <w:r w:rsidRPr="00EA5822">
        <w:rPr>
          <w:rFonts w:cs="Calibri"/>
          <w:szCs w:val="22"/>
          <w:lang w:val="en-US"/>
        </w:rPr>
        <w:t xml:space="preserve">Fox Maule C., Purucker M., Olsen N., Mosegaard K., “Heat flux anomalies in Antarctica revealed from satellite magnetic data”, </w:t>
      </w:r>
      <w:r w:rsidRPr="00EA5822">
        <w:rPr>
          <w:rFonts w:cs="Calibri"/>
          <w:i/>
          <w:szCs w:val="22"/>
          <w:lang w:val="en-US"/>
        </w:rPr>
        <w:t>Science</w:t>
      </w:r>
      <w:r w:rsidRPr="00EA5822">
        <w:rPr>
          <w:rFonts w:cs="Calibri"/>
          <w:szCs w:val="22"/>
          <w:lang w:val="en-US"/>
        </w:rPr>
        <w:t>, Vol. 309, No. 5733, 2005, p. 464-467</w:t>
      </w:r>
    </w:p>
    <w:p w:rsidR="001262BE" w:rsidRPr="00EA5822" w:rsidRDefault="00CE5B63" w:rsidP="001262BE">
      <w:pPr>
        <w:rPr>
          <w:lang w:val="en-US"/>
        </w:rPr>
      </w:pPr>
      <w:r w:rsidRPr="00EA5822">
        <w:rPr>
          <w:lang w:val="en-US"/>
        </w:rPr>
        <w:t>Fretwell et al. (2013):“Bedmap2:</w:t>
      </w:r>
      <w:r w:rsidR="001262BE" w:rsidRPr="00EA5822">
        <w:rPr>
          <w:lang w:val="en-US"/>
        </w:rPr>
        <w:t xml:space="preserve"> improved ice bed, surface and thickness datasets for Antarctica”, </w:t>
      </w:r>
      <w:r w:rsidRPr="00EA5822">
        <w:rPr>
          <w:lang w:val="en-US"/>
        </w:rPr>
        <w:t xml:space="preserve">The Cryosphere, 7, 375-393, </w:t>
      </w:r>
      <w:hyperlink r:id="rId33" w:history="1">
        <w:r w:rsidR="001262BE" w:rsidRPr="00EA5822">
          <w:rPr>
            <w:rStyle w:val="Collegamentoipertestuale"/>
            <w:lang w:val="en-US"/>
          </w:rPr>
          <w:t>http://www.the-cryosphere.net/7/375/2013/tc-7-375-2013.pdf</w:t>
        </w:r>
      </w:hyperlink>
    </w:p>
    <w:p w:rsidR="001262BE" w:rsidRPr="00EA5822" w:rsidRDefault="00CE5B63" w:rsidP="001262BE">
      <w:pPr>
        <w:rPr>
          <w:rFonts w:cs="Calibri"/>
          <w:szCs w:val="22"/>
          <w:lang w:val="en-US"/>
        </w:rPr>
      </w:pPr>
      <w:r w:rsidRPr="00EA5822">
        <w:rPr>
          <w:rFonts w:cs="Calibri"/>
          <w:szCs w:val="22"/>
          <w:lang w:val="en-US"/>
        </w:rPr>
        <w:t>Helm V., Humbert</w:t>
      </w:r>
      <w:r w:rsidR="001262BE" w:rsidRPr="00EA5822">
        <w:rPr>
          <w:rFonts w:cs="Calibri"/>
          <w:szCs w:val="22"/>
          <w:lang w:val="en-US"/>
        </w:rPr>
        <w:t xml:space="preserve"> A. and Miller H.</w:t>
      </w:r>
      <w:r w:rsidRPr="00EA5822">
        <w:rPr>
          <w:rFonts w:cs="Calibri"/>
          <w:szCs w:val="22"/>
          <w:lang w:val="en-US"/>
        </w:rPr>
        <w:t>, “</w:t>
      </w:r>
      <w:r w:rsidR="001262BE" w:rsidRPr="00EA5822">
        <w:rPr>
          <w:rFonts w:cs="Calibri"/>
          <w:szCs w:val="22"/>
          <w:lang w:val="en-US"/>
        </w:rPr>
        <w:t>Elevation and elevation change of Greenland and Antarctica derived from CryoSat-2</w:t>
      </w:r>
      <w:r w:rsidRPr="00EA5822">
        <w:rPr>
          <w:rFonts w:cs="Calibri"/>
          <w:szCs w:val="22"/>
          <w:lang w:val="en-US"/>
        </w:rPr>
        <w:t>”</w:t>
      </w:r>
      <w:r w:rsidR="001262BE" w:rsidRPr="00EA5822">
        <w:rPr>
          <w:rFonts w:cs="Calibri"/>
          <w:szCs w:val="22"/>
          <w:lang w:val="en-US"/>
        </w:rPr>
        <w:t xml:space="preserve">, </w:t>
      </w:r>
      <w:r w:rsidR="001262BE" w:rsidRPr="00EA5822">
        <w:rPr>
          <w:rFonts w:cs="Calibri"/>
          <w:i/>
          <w:szCs w:val="22"/>
          <w:lang w:val="en-US"/>
        </w:rPr>
        <w:t>The Cryosphere</w:t>
      </w:r>
      <w:r w:rsidR="001262BE" w:rsidRPr="00EA5822">
        <w:rPr>
          <w:rFonts w:cs="Calibri"/>
          <w:szCs w:val="22"/>
          <w:lang w:val="en-US"/>
        </w:rPr>
        <w:t>, 8, 1539-1559, d</w:t>
      </w:r>
      <w:r w:rsidRPr="00EA5822">
        <w:rPr>
          <w:rFonts w:cs="Calibri"/>
          <w:szCs w:val="22"/>
          <w:lang w:val="en-US"/>
        </w:rPr>
        <w:t>oi:10.5194/tc-8-1539-2014, 2014</w:t>
      </w:r>
    </w:p>
    <w:p w:rsidR="001262BE" w:rsidRPr="00EA5822" w:rsidRDefault="00CE5B63" w:rsidP="001262BE">
      <w:pPr>
        <w:rPr>
          <w:lang w:val="en-US"/>
        </w:rPr>
      </w:pPr>
      <w:r w:rsidRPr="00EA5822">
        <w:rPr>
          <w:lang w:val="en-US"/>
        </w:rPr>
        <w:t>Jezek</w:t>
      </w:r>
      <w:r w:rsidR="001262BE" w:rsidRPr="00EA5822">
        <w:rPr>
          <w:lang w:val="en-US"/>
        </w:rPr>
        <w:t xml:space="preserve"> K. C., J. T. Johnson, M. R. Drinkwater, G. Macelloni, L. Tsang, M. Aksoy, and M. Durand (2015):</w:t>
      </w:r>
      <w:r w:rsidR="001262BE" w:rsidRPr="00EA5822">
        <w:rPr>
          <w:lang w:val="en-US"/>
        </w:rPr>
        <w:br/>
      </w:r>
      <w:r w:rsidR="001262BE" w:rsidRPr="00EA5822">
        <w:rPr>
          <w:lang w:val="en-US"/>
        </w:rPr>
        <w:lastRenderedPageBreak/>
        <w:t>“Radiometric Approach for Estimating Relative Changes in Intraglacier Average Temperature”</w:t>
      </w:r>
      <w:r w:rsidR="001262BE" w:rsidRPr="00EA5822">
        <w:rPr>
          <w:lang w:val="en-US"/>
        </w:rPr>
        <w:br/>
      </w:r>
      <w:r w:rsidR="001262BE" w:rsidRPr="00EA5822">
        <w:rPr>
          <w:i/>
          <w:lang w:val="en-US"/>
        </w:rPr>
        <w:t>IEEE Trans. on Geoscience and Remote Sensing</w:t>
      </w:r>
      <w:r w:rsidR="001262BE" w:rsidRPr="00EA5822">
        <w:rPr>
          <w:lang w:val="en-US"/>
        </w:rPr>
        <w:t>, Vol. 53, No. 1, pp 134-143.</w:t>
      </w:r>
    </w:p>
    <w:p w:rsidR="001262BE" w:rsidRPr="00EA5822" w:rsidRDefault="001262BE" w:rsidP="001262BE">
      <w:pPr>
        <w:rPr>
          <w:lang w:val="en-US"/>
        </w:rPr>
      </w:pPr>
      <w:r w:rsidRPr="00EA5822">
        <w:rPr>
          <w:lang w:val="en-US"/>
        </w:rPr>
        <w:t>Kristensen, S. S., S.S. Søbjærg, J</w:t>
      </w:r>
      <w:r w:rsidR="00CE5B63" w:rsidRPr="00EA5822">
        <w:rPr>
          <w:lang w:val="en-US"/>
        </w:rPr>
        <w:t xml:space="preserve">. E. Balling and N. Skou, </w:t>
      </w:r>
      <w:r w:rsidRPr="00EA5822">
        <w:rPr>
          <w:lang w:val="en-US"/>
        </w:rPr>
        <w:t xml:space="preserve">“DOMECair Campaign, EMIRAD Data: Presentation and Analysis”, </w:t>
      </w:r>
      <w:r w:rsidRPr="00EA5822">
        <w:rPr>
          <w:i/>
          <w:lang w:val="en-US"/>
        </w:rPr>
        <w:t>DTU Space report</w:t>
      </w:r>
      <w:r w:rsidRPr="00EA5822">
        <w:rPr>
          <w:lang w:val="en-US"/>
        </w:rPr>
        <w:t>, 12/11 – 2013, 118 p.</w:t>
      </w:r>
    </w:p>
    <w:p w:rsidR="00DF3B1D" w:rsidRPr="00EA5822" w:rsidRDefault="00960676" w:rsidP="001262BE">
      <w:pPr>
        <w:rPr>
          <w:rFonts w:cs="Calibri"/>
          <w:szCs w:val="22"/>
          <w:lang w:val="en-US"/>
        </w:rPr>
      </w:pPr>
      <w:hyperlink r:id="rId34" w:history="1">
        <w:r w:rsidR="001262BE" w:rsidRPr="00EA5822">
          <w:rPr>
            <w:rStyle w:val="Collegamentoipertestuale"/>
            <w:rFonts w:cs="Calibri"/>
            <w:szCs w:val="22"/>
            <w:lang w:val="en-US"/>
          </w:rPr>
          <w:t>Kaleschke L., Maaß N., Haas C., Hendricks S., Heygster G.</w:t>
        </w:r>
        <w:r w:rsidR="00CE5B63" w:rsidRPr="00EA5822">
          <w:rPr>
            <w:rStyle w:val="Collegamentoipertestuale"/>
            <w:rFonts w:cs="Calibri"/>
            <w:szCs w:val="22"/>
            <w:lang w:val="en-US"/>
          </w:rPr>
          <w:t xml:space="preserve"> and Tonboe</w:t>
        </w:r>
        <w:r w:rsidR="001262BE" w:rsidRPr="00EA5822">
          <w:rPr>
            <w:rStyle w:val="Collegamentoipertestuale"/>
            <w:rFonts w:cs="Calibri"/>
            <w:szCs w:val="22"/>
            <w:lang w:val="en-US"/>
          </w:rPr>
          <w:t xml:space="preserve"> R. T.</w:t>
        </w:r>
        <w:r w:rsidR="00CE5B63" w:rsidRPr="00EA5822">
          <w:rPr>
            <w:rStyle w:val="Collegamentoipertestuale"/>
            <w:rFonts w:cs="Calibri"/>
            <w:szCs w:val="22"/>
            <w:lang w:val="en-US"/>
          </w:rPr>
          <w:t>, “</w:t>
        </w:r>
        <w:r w:rsidR="001262BE" w:rsidRPr="00EA5822">
          <w:rPr>
            <w:rStyle w:val="Collegamentoipertestuale"/>
            <w:rFonts w:cs="Calibri"/>
            <w:szCs w:val="22"/>
            <w:lang w:val="en-US"/>
          </w:rPr>
          <w:t>A sea-ice thickness retrieval model for 1.4 GHz radiometry and application to airborne measurements over low salinity sea-ice</w:t>
        </w:r>
        <w:r w:rsidR="00CE5B63" w:rsidRPr="00EA5822">
          <w:rPr>
            <w:rStyle w:val="Collegamentoipertestuale"/>
            <w:rFonts w:cs="Calibri"/>
            <w:szCs w:val="22"/>
            <w:lang w:val="en-US"/>
          </w:rPr>
          <w:t>”</w:t>
        </w:r>
        <w:r w:rsidR="001262BE" w:rsidRPr="00EA5822">
          <w:rPr>
            <w:rStyle w:val="Collegamentoipertestuale"/>
            <w:rFonts w:cs="Calibri"/>
            <w:szCs w:val="22"/>
            <w:lang w:val="en-US"/>
          </w:rPr>
          <w:t xml:space="preserve">, </w:t>
        </w:r>
        <w:r w:rsidR="001262BE" w:rsidRPr="00EA5822">
          <w:rPr>
            <w:rStyle w:val="Collegamentoipertestuale"/>
            <w:rFonts w:cs="Calibri"/>
            <w:i/>
            <w:szCs w:val="22"/>
            <w:lang w:val="en-US"/>
          </w:rPr>
          <w:t>The Cryosphere</w:t>
        </w:r>
        <w:r w:rsidR="001262BE" w:rsidRPr="00EA5822">
          <w:rPr>
            <w:rStyle w:val="Collegamentoipertestuale"/>
            <w:rFonts w:cs="Calibri"/>
            <w:szCs w:val="22"/>
            <w:lang w:val="en-US"/>
          </w:rPr>
          <w:t>, 4, 583-592, doi:10.5194/tc-4-583-2010, 2010</w:t>
        </w:r>
      </w:hyperlink>
    </w:p>
    <w:p w:rsidR="00DF3B1D" w:rsidRPr="00EA5822" w:rsidRDefault="00DF3B1D" w:rsidP="001262BE">
      <w:pPr>
        <w:rPr>
          <w:rFonts w:cs="Calibri"/>
          <w:szCs w:val="22"/>
          <w:lang w:val="en-US"/>
        </w:rPr>
      </w:pPr>
      <w:r w:rsidRPr="00EA5822">
        <w:rPr>
          <w:rFonts w:cs="Calibri"/>
          <w:szCs w:val="22"/>
          <w:lang w:val="en-US"/>
        </w:rPr>
        <w:t xml:space="preserve">Kaleschke </w:t>
      </w:r>
      <w:r w:rsidRPr="00EA5822">
        <w:rPr>
          <w:rFonts w:cs="Calibri"/>
          <w:i/>
          <w:szCs w:val="22"/>
          <w:lang w:val="en-US"/>
        </w:rPr>
        <w:t>et al.</w:t>
      </w:r>
      <w:r w:rsidRPr="00EA5822">
        <w:rPr>
          <w:rFonts w:cs="Calibri"/>
          <w:szCs w:val="22"/>
          <w:lang w:val="en-US"/>
        </w:rPr>
        <w:t xml:space="preserve">, “Sea ice thickness retrieval from SMOS brightness during the Arctic freeze-up period”, </w:t>
      </w:r>
      <w:r w:rsidRPr="00EA5822">
        <w:rPr>
          <w:rFonts w:cs="Calibri"/>
          <w:i/>
          <w:szCs w:val="22"/>
          <w:lang w:val="en-US"/>
        </w:rPr>
        <w:t>Geophys. Res. Lett.</w:t>
      </w:r>
      <w:r w:rsidRPr="00EA5822">
        <w:rPr>
          <w:rFonts w:cs="Calibri"/>
          <w:szCs w:val="22"/>
          <w:lang w:val="en-US"/>
        </w:rPr>
        <w:t>, 39, L05501, 2012</w:t>
      </w:r>
    </w:p>
    <w:p w:rsidR="001262BE" w:rsidRPr="00EA5822" w:rsidRDefault="00960676" w:rsidP="001262BE">
      <w:pPr>
        <w:rPr>
          <w:lang w:val="en-US"/>
        </w:rPr>
      </w:pPr>
      <w:hyperlink r:id="rId35" w:history="1">
        <w:r w:rsidR="001262BE" w:rsidRPr="00EA5822">
          <w:rPr>
            <w:rStyle w:val="Collegamentoipertestuale"/>
            <w:rFonts w:cs="Calibri"/>
            <w:szCs w:val="22"/>
            <w:lang w:val="en-US"/>
          </w:rPr>
          <w:t xml:space="preserve">Kaleschke L., X. Tian-Kunze, N. Maaß, M. Mäkynen, and M. Drusch (2012), </w:t>
        </w:r>
        <w:r w:rsidR="00CE5B63" w:rsidRPr="00EA5822">
          <w:rPr>
            <w:rStyle w:val="Collegamentoipertestuale"/>
            <w:rFonts w:cs="Calibri"/>
            <w:szCs w:val="22"/>
            <w:lang w:val="en-US"/>
          </w:rPr>
          <w:t>“</w:t>
        </w:r>
        <w:r w:rsidR="001262BE" w:rsidRPr="00EA5822">
          <w:rPr>
            <w:rStyle w:val="Collegamentoipertestuale"/>
            <w:rFonts w:cs="Calibri"/>
            <w:szCs w:val="22"/>
            <w:lang w:val="en-US"/>
          </w:rPr>
          <w:t>Sea ice thickness retrieval from SMOS brightness temperatures during the Arctic freeze-up period</w:t>
        </w:r>
        <w:r w:rsidR="00CE5B63" w:rsidRPr="00EA5822">
          <w:rPr>
            <w:rStyle w:val="Collegamentoipertestuale"/>
            <w:rFonts w:cs="Calibri"/>
            <w:szCs w:val="22"/>
            <w:lang w:val="en-US"/>
          </w:rPr>
          <w:t>”</w:t>
        </w:r>
        <w:r w:rsidR="001262BE" w:rsidRPr="00EA5822">
          <w:rPr>
            <w:rStyle w:val="Collegamentoipertestuale"/>
            <w:rFonts w:cs="Calibri"/>
            <w:szCs w:val="22"/>
            <w:lang w:val="en-US"/>
          </w:rPr>
          <w:t xml:space="preserve">, </w:t>
        </w:r>
        <w:r w:rsidR="001262BE" w:rsidRPr="00EA5822">
          <w:rPr>
            <w:rStyle w:val="Collegamentoipertestuale"/>
            <w:rFonts w:cs="Calibri"/>
            <w:i/>
            <w:szCs w:val="22"/>
            <w:lang w:val="en-US"/>
          </w:rPr>
          <w:t>Geophys. Res. Lett.</w:t>
        </w:r>
        <w:r w:rsidR="001262BE" w:rsidRPr="00EA5822">
          <w:rPr>
            <w:rStyle w:val="Collegamentoipertestuale"/>
            <w:rFonts w:cs="Calibri"/>
            <w:szCs w:val="22"/>
            <w:lang w:val="en-US"/>
          </w:rPr>
          <w:t>, doi:10.1029/2012GL050916</w:t>
        </w:r>
      </w:hyperlink>
    </w:p>
    <w:p w:rsidR="00EF6CA2" w:rsidRPr="00EA5822" w:rsidRDefault="00EF6CA2" w:rsidP="00EF6CA2">
      <w:pPr>
        <w:rPr>
          <w:lang w:val="en-US"/>
        </w:rPr>
      </w:pPr>
      <w:r w:rsidRPr="00EA5822">
        <w:rPr>
          <w:lang w:val="en-US"/>
        </w:rPr>
        <w:t>Leduc-Leballeur M., Picard G., Mialon A., Arnaud L., Lefebvre E., Possenti P., Kerr Y., “Modeling L</w:t>
      </w:r>
      <w:r w:rsidRPr="00EA5822">
        <w:rPr>
          <w:lang w:val="en-US"/>
        </w:rPr>
        <w:noBreakHyphen/>
        <w:t xml:space="preserve">band brightness temperature at Dome C, Antarctica and comparison with SMOS observations”, </w:t>
      </w:r>
      <w:r w:rsidRPr="00EA5822">
        <w:rPr>
          <w:i/>
          <w:lang w:val="en-US"/>
        </w:rPr>
        <w:t>IEEE Transactions on Geoscience and Remote Sensing</w:t>
      </w:r>
      <w:r w:rsidRPr="00EA5822">
        <w:rPr>
          <w:lang w:val="en-US"/>
        </w:rPr>
        <w:t>, 2015, in press</w:t>
      </w:r>
    </w:p>
    <w:p w:rsidR="001262BE" w:rsidRPr="00EA5822" w:rsidRDefault="00CE5B63" w:rsidP="001262BE">
      <w:pPr>
        <w:rPr>
          <w:lang w:val="en-US"/>
        </w:rPr>
      </w:pPr>
      <w:r w:rsidRPr="00EA5822">
        <w:rPr>
          <w:lang w:val="en-US"/>
        </w:rPr>
        <w:t>Le Brocq</w:t>
      </w:r>
      <w:r w:rsidR="001262BE" w:rsidRPr="00EA5822">
        <w:rPr>
          <w:lang w:val="en-US"/>
        </w:rPr>
        <w:t xml:space="preserve"> A. M., A.J. Payne, and A. Vieli, “An improved Antarctic dataset for high resolution Geography numerical ice sheet models (ALBMAP v1)”, </w:t>
      </w:r>
      <w:r w:rsidR="001262BE" w:rsidRPr="00EA5822">
        <w:rPr>
          <w:i/>
          <w:lang w:val="en-US"/>
        </w:rPr>
        <w:t>Earth Syst. Sci. Data</w:t>
      </w:r>
      <w:r w:rsidR="001262BE" w:rsidRPr="00EA5822">
        <w:rPr>
          <w:lang w:val="en-US"/>
        </w:rPr>
        <w:t>, 2, 247-260, www.earth-syst-sci-data.net/2/247/2010/, doi:10.5194/essd-2-247-2010.</w:t>
      </w:r>
    </w:p>
    <w:p w:rsidR="001262BE" w:rsidRPr="00EA5822" w:rsidRDefault="001262BE" w:rsidP="001262BE">
      <w:pPr>
        <w:rPr>
          <w:lang w:val="en-US"/>
        </w:rPr>
      </w:pPr>
      <w:r w:rsidRPr="00EA5822">
        <w:rPr>
          <w:lang w:val="en-US"/>
        </w:rPr>
        <w:t xml:space="preserve">Macelloni G., M. Brogioni, S. Pettinato, R. Zasso, A. Crepaz, J. Zaccaria, B. Padovan, and M. Drinkwater (2013): “Ground-Based L-Band Emission Measurements at Dome-C Antarctica: The DOMEX-2 Experiment”, </w:t>
      </w:r>
      <w:r w:rsidRPr="00EA5822">
        <w:rPr>
          <w:i/>
          <w:lang w:val="en-US"/>
        </w:rPr>
        <w:t>IEEE Trans. on Geoscience and Remote Sensing</w:t>
      </w:r>
      <w:r w:rsidRPr="00EA5822">
        <w:rPr>
          <w:lang w:val="en-US"/>
        </w:rPr>
        <w:t>, Vol. 51, No. 9, pp 4718-4730.</w:t>
      </w:r>
    </w:p>
    <w:p w:rsidR="001262BE" w:rsidRPr="00EA5822" w:rsidRDefault="00960676" w:rsidP="001262BE">
      <w:pPr>
        <w:rPr>
          <w:rFonts w:cs="Calibri"/>
          <w:szCs w:val="22"/>
          <w:lang w:val="en-US"/>
        </w:rPr>
      </w:pPr>
      <w:hyperlink r:id="rId36" w:history="1">
        <w:r w:rsidR="001262BE" w:rsidRPr="00EA5822">
          <w:rPr>
            <w:rStyle w:val="Collegamentoipertestuale"/>
            <w:rFonts w:cs="Calibri"/>
            <w:szCs w:val="22"/>
            <w:lang w:val="en-US"/>
          </w:rPr>
          <w:t>Maaß N., Kaleschke L., Tian-Kunze X., Mäkynen</w:t>
        </w:r>
        <w:r w:rsidR="00CE5B63" w:rsidRPr="00EA5822">
          <w:rPr>
            <w:rStyle w:val="Collegamentoipertestuale"/>
            <w:rFonts w:cs="Calibri"/>
            <w:szCs w:val="22"/>
            <w:lang w:val="en-US"/>
          </w:rPr>
          <w:t xml:space="preserve"> M., Drusch M., Krumpen</w:t>
        </w:r>
        <w:r w:rsidR="001262BE" w:rsidRPr="00EA5822">
          <w:rPr>
            <w:rStyle w:val="Collegamentoipertestuale"/>
            <w:rFonts w:cs="Calibri"/>
            <w:szCs w:val="22"/>
            <w:lang w:val="en-US"/>
          </w:rPr>
          <w:t xml:space="preserve"> T., Hendricks S., Lensu M., Haapala J.</w:t>
        </w:r>
        <w:r w:rsidR="00CE5B63" w:rsidRPr="00EA5822">
          <w:rPr>
            <w:rStyle w:val="Collegamentoipertestuale"/>
            <w:rFonts w:cs="Calibri"/>
            <w:szCs w:val="22"/>
            <w:lang w:val="en-US"/>
          </w:rPr>
          <w:t xml:space="preserve"> and</w:t>
        </w:r>
        <w:r w:rsidR="001262BE" w:rsidRPr="00EA5822">
          <w:rPr>
            <w:rStyle w:val="Collegamentoipertestuale"/>
            <w:rFonts w:cs="Calibri"/>
            <w:szCs w:val="22"/>
            <w:lang w:val="en-US"/>
          </w:rPr>
          <w:t xml:space="preserve"> Haas C.</w:t>
        </w:r>
        <w:r w:rsidR="00CE5B63" w:rsidRPr="00EA5822">
          <w:rPr>
            <w:rStyle w:val="Collegamentoipertestuale"/>
            <w:rFonts w:cs="Calibri"/>
            <w:szCs w:val="22"/>
            <w:lang w:val="en-US"/>
          </w:rPr>
          <w:t>,</w:t>
        </w:r>
        <w:r w:rsidR="001262BE" w:rsidRPr="00EA5822">
          <w:rPr>
            <w:rStyle w:val="Collegamentoipertestuale"/>
            <w:rFonts w:cs="Calibri"/>
            <w:szCs w:val="22"/>
            <w:lang w:val="en-US"/>
          </w:rPr>
          <w:t xml:space="preserve"> (2015)</w:t>
        </w:r>
        <w:r w:rsidR="00CE5B63" w:rsidRPr="00EA5822">
          <w:rPr>
            <w:rStyle w:val="Collegamentoipertestuale"/>
            <w:rFonts w:cs="Calibri"/>
            <w:szCs w:val="22"/>
            <w:lang w:val="en-US"/>
          </w:rPr>
          <w:t>, “</w:t>
        </w:r>
        <w:r w:rsidR="001262BE" w:rsidRPr="00EA5822">
          <w:rPr>
            <w:rStyle w:val="Collegamentoipertestuale"/>
            <w:rFonts w:cs="Calibri"/>
            <w:szCs w:val="22"/>
            <w:lang w:val="en-US"/>
          </w:rPr>
          <w:t>Validation of SMOS sea ice thickness retrieval in the northern Baltic Sea</w:t>
        </w:r>
        <w:r w:rsidR="00CE5B63" w:rsidRPr="00EA5822">
          <w:rPr>
            <w:rStyle w:val="Collegamentoipertestuale"/>
            <w:rFonts w:cs="Calibri"/>
            <w:szCs w:val="22"/>
            <w:lang w:val="en-US"/>
          </w:rPr>
          <w:t>”,</w:t>
        </w:r>
        <w:r w:rsidR="001262BE" w:rsidRPr="00EA5822">
          <w:rPr>
            <w:rStyle w:val="Collegamentoipertestuale"/>
            <w:rFonts w:cs="Calibri"/>
            <w:szCs w:val="22"/>
            <w:lang w:val="en-US"/>
          </w:rPr>
          <w:t xml:space="preserve"> </w:t>
        </w:r>
        <w:r w:rsidR="001262BE" w:rsidRPr="00EA5822">
          <w:rPr>
            <w:rStyle w:val="Collegamentoipertestuale"/>
            <w:rFonts w:cs="Calibri"/>
            <w:i/>
            <w:szCs w:val="22"/>
            <w:lang w:val="en-US"/>
          </w:rPr>
          <w:t>Tellus A</w:t>
        </w:r>
        <w:r w:rsidR="001262BE" w:rsidRPr="00EA5822">
          <w:rPr>
            <w:rStyle w:val="Collegamentoipertestuale"/>
            <w:rFonts w:cs="Calibri"/>
            <w:szCs w:val="22"/>
            <w:lang w:val="en-US"/>
          </w:rPr>
          <w:t>, 67. doi:http://dx.doi.org/10.3402/tellusa.v67.24617</w:t>
        </w:r>
      </w:hyperlink>
    </w:p>
    <w:p w:rsidR="00DF3B1D" w:rsidRPr="00EA5822" w:rsidRDefault="00DF3B1D" w:rsidP="001262BE">
      <w:pPr>
        <w:rPr>
          <w:rFonts w:cs="Calibri"/>
          <w:szCs w:val="22"/>
          <w:lang w:val="en-US"/>
        </w:rPr>
      </w:pPr>
      <w:r w:rsidRPr="00EA5822">
        <w:rPr>
          <w:rFonts w:cs="Calibri"/>
          <w:szCs w:val="22"/>
          <w:lang w:val="en-US"/>
        </w:rPr>
        <w:t xml:space="preserve">Macelloni G., M. Brogioni, P. Pampaloni, A. Cagnati, and M.R. Drinkwater, “DOMEX 2004: An experimental Campaign at Dome-C Antarctica for the Calibration of Space-Borne Low–Frequency Microwave Radiometers”, </w:t>
      </w:r>
      <w:r w:rsidRPr="00EA5822">
        <w:rPr>
          <w:rFonts w:cs="Calibri"/>
          <w:i/>
          <w:szCs w:val="22"/>
          <w:lang w:val="en-US"/>
        </w:rPr>
        <w:t>IEEE Trans. Geosci. and Remote Sens.</w:t>
      </w:r>
      <w:r w:rsidRPr="00EA5822">
        <w:rPr>
          <w:rFonts w:cs="Calibri"/>
          <w:szCs w:val="22"/>
          <w:lang w:val="en-US"/>
        </w:rPr>
        <w:t>, 44, 10, 2642 – 2653, 2006.</w:t>
      </w:r>
    </w:p>
    <w:p w:rsidR="00BB3769" w:rsidRDefault="00BB3769" w:rsidP="00BB3769">
      <w:pPr>
        <w:rPr>
          <w:rFonts w:cs="Calibri"/>
          <w:szCs w:val="22"/>
          <w:lang w:val="en-US"/>
        </w:rPr>
      </w:pPr>
      <w:r w:rsidRPr="00EA5822">
        <w:rPr>
          <w:rFonts w:cs="Calibri"/>
          <w:szCs w:val="22"/>
          <w:lang w:val="en-US"/>
        </w:rPr>
        <w:t xml:space="preserve">Macelloni G., Brogioni M., Aksoy M., Johnson J.T., Jezek K.C., Drinkwater, M.R., “Understanding SMOS data in Antarctica”, </w:t>
      </w:r>
      <w:r w:rsidRPr="00EA5822">
        <w:rPr>
          <w:rFonts w:cs="Calibri"/>
          <w:i/>
          <w:szCs w:val="22"/>
          <w:lang w:val="en-US"/>
        </w:rPr>
        <w:t>Geoscience and Remote Sensing Symposium (IGARSS), 2014 IEEE International</w:t>
      </w:r>
      <w:r w:rsidRPr="00EA5822">
        <w:rPr>
          <w:rFonts w:cs="Calibri"/>
          <w:szCs w:val="22"/>
          <w:lang w:val="en-US"/>
        </w:rPr>
        <w:t xml:space="preserve">, DOI: 10.1109/IGARSS.2014.6947263, 2014 , pp. 3606 </w:t>
      </w:r>
      <w:r w:rsidR="006E3523">
        <w:rPr>
          <w:rFonts w:cs="Calibri"/>
          <w:szCs w:val="22"/>
          <w:lang w:val="en-US"/>
        </w:rPr>
        <w:t>–</w:t>
      </w:r>
      <w:r w:rsidRPr="00EA5822">
        <w:rPr>
          <w:rFonts w:cs="Calibri"/>
          <w:szCs w:val="22"/>
          <w:lang w:val="en-US"/>
        </w:rPr>
        <w:t xml:space="preserve"> 3609</w:t>
      </w:r>
    </w:p>
    <w:p w:rsidR="006E3523" w:rsidRDefault="006E3523" w:rsidP="00BB3769">
      <w:pPr>
        <w:rPr>
          <w:rFonts w:cs="Calibri"/>
          <w:szCs w:val="22"/>
          <w:lang w:val="en-US"/>
        </w:rPr>
      </w:pPr>
    </w:p>
    <w:p w:rsidR="006E3523" w:rsidRPr="00EA5822" w:rsidRDefault="006E3523" w:rsidP="00BB3769">
      <w:pPr>
        <w:rPr>
          <w:rFonts w:cs="Calibri"/>
          <w:szCs w:val="22"/>
          <w:lang w:val="en-US"/>
        </w:rPr>
      </w:pPr>
      <w:r w:rsidRPr="006E3523">
        <w:rPr>
          <w:rFonts w:cs="Calibri"/>
          <w:szCs w:val="22"/>
          <w:lang w:val="en-US"/>
        </w:rPr>
        <w:t xml:space="preserve">Macelloni G., M. Brogioni, S. Pettinato, R. Zasso, A. Crepaz, J. Zaccaria, B. Padovan, M. Drinkwater, "Ground-Based L-Band Emission Measurements at Dome-C Antarctica: The DOMEX-2 Experiment", </w:t>
      </w:r>
      <w:r w:rsidRPr="006E3523">
        <w:rPr>
          <w:rFonts w:cs="Calibri"/>
          <w:i/>
          <w:szCs w:val="22"/>
          <w:lang w:val="en-US"/>
        </w:rPr>
        <w:lastRenderedPageBreak/>
        <w:t>IEEE Trans. On Geoscience and Remote Sensing</w:t>
      </w:r>
      <w:r w:rsidRPr="006E3523">
        <w:rPr>
          <w:rFonts w:cs="Calibri"/>
          <w:szCs w:val="22"/>
          <w:lang w:val="en-US"/>
        </w:rPr>
        <w:t>, Vol.51, n.9, pp. 4718 - 4730, Sep. 2013, DOI:10.1109/TGRS.2013.2277921</w:t>
      </w:r>
    </w:p>
    <w:p w:rsidR="001262BE" w:rsidRPr="00EA5822" w:rsidRDefault="001262BE" w:rsidP="001262BE">
      <w:pPr>
        <w:rPr>
          <w:lang w:val="en-US"/>
        </w:rPr>
      </w:pPr>
      <w:r w:rsidRPr="00EA5822">
        <w:rPr>
          <w:lang w:val="en-US"/>
        </w:rPr>
        <w:t xml:space="preserve">Mätzler, C. (2001): “Application of SMOS over Terrestrial Ice and Snow”, </w:t>
      </w:r>
      <w:r w:rsidRPr="00EA5822">
        <w:rPr>
          <w:i/>
          <w:lang w:val="en-US"/>
        </w:rPr>
        <w:t>3rd SMOS Workshop</w:t>
      </w:r>
      <w:r w:rsidRPr="00EA5822">
        <w:rPr>
          <w:lang w:val="en-US"/>
        </w:rPr>
        <w:t>, DLR, Germany, December 10-12, 9p.</w:t>
      </w:r>
    </w:p>
    <w:p w:rsidR="001262BE" w:rsidRPr="00EA5822" w:rsidRDefault="006B0E28" w:rsidP="006B0E28">
      <w:pPr>
        <w:rPr>
          <w:rFonts w:cs="Calibri"/>
          <w:szCs w:val="22"/>
          <w:lang w:val="en-US"/>
        </w:rPr>
      </w:pPr>
      <w:r w:rsidRPr="00EA5822">
        <w:rPr>
          <w:rFonts w:cs="Calibri"/>
          <w:szCs w:val="22"/>
          <w:lang w:val="en-US"/>
        </w:rPr>
        <w:t>Mätzler</w:t>
      </w:r>
      <w:r w:rsidR="001262BE" w:rsidRPr="00EA5822">
        <w:rPr>
          <w:rFonts w:cs="Calibri"/>
          <w:szCs w:val="22"/>
          <w:lang w:val="en-US"/>
        </w:rPr>
        <w:t xml:space="preserve"> C</w:t>
      </w:r>
      <w:r w:rsidRPr="00EA5822">
        <w:rPr>
          <w:rFonts w:cs="Calibri"/>
          <w:szCs w:val="22"/>
          <w:lang w:val="en-US"/>
        </w:rPr>
        <w:t>.</w:t>
      </w:r>
      <w:r w:rsidR="001262BE" w:rsidRPr="00EA5822">
        <w:rPr>
          <w:rFonts w:cs="Calibri"/>
          <w:szCs w:val="22"/>
          <w:lang w:val="en-US"/>
        </w:rPr>
        <w:t xml:space="preserve">, </w:t>
      </w:r>
      <w:r w:rsidRPr="00EA5822">
        <w:rPr>
          <w:rFonts w:cs="Calibri"/>
          <w:szCs w:val="22"/>
          <w:lang w:val="en-US"/>
        </w:rPr>
        <w:t>“</w:t>
      </w:r>
      <w:r w:rsidR="001262BE" w:rsidRPr="00EA5822">
        <w:rPr>
          <w:rFonts w:cs="Calibri"/>
          <w:szCs w:val="22"/>
          <w:lang w:val="en-US"/>
        </w:rPr>
        <w:t>Microwave dielectric properties of ice</w:t>
      </w:r>
      <w:r w:rsidRPr="00EA5822">
        <w:rPr>
          <w:rFonts w:cs="Calibri"/>
          <w:szCs w:val="22"/>
          <w:lang w:val="en-US"/>
        </w:rPr>
        <w:t>”,</w:t>
      </w:r>
      <w:r w:rsidR="001262BE" w:rsidRPr="00EA5822">
        <w:rPr>
          <w:rFonts w:cs="Calibri"/>
          <w:szCs w:val="22"/>
          <w:lang w:val="en-US"/>
        </w:rPr>
        <w:t xml:space="preserve"> </w:t>
      </w:r>
      <w:r w:rsidR="001262BE" w:rsidRPr="00EA5822">
        <w:rPr>
          <w:rFonts w:cs="Calibri"/>
          <w:i/>
          <w:szCs w:val="22"/>
          <w:lang w:val="en-US"/>
        </w:rPr>
        <w:t>Thermal microwave radiation: applications for remote sensing</w:t>
      </w:r>
      <w:r w:rsidRPr="00EA5822">
        <w:rPr>
          <w:rFonts w:cs="Calibri"/>
          <w:szCs w:val="22"/>
          <w:lang w:val="en-US"/>
        </w:rPr>
        <w:t>,</w:t>
      </w:r>
      <w:r w:rsidR="001262BE" w:rsidRPr="00EA5822">
        <w:rPr>
          <w:rFonts w:cs="Calibri"/>
          <w:szCs w:val="22"/>
          <w:lang w:val="en-US"/>
        </w:rPr>
        <w:t xml:space="preserve"> </w:t>
      </w:r>
      <w:r w:rsidRPr="00EA5822">
        <w:rPr>
          <w:rFonts w:cs="Calibri"/>
          <w:szCs w:val="22"/>
          <w:lang w:val="en-US"/>
        </w:rPr>
        <w:t>Institute of Engineering and Technology, Stevenage, U. K., Vol. 52.  pp. 455-462</w:t>
      </w:r>
    </w:p>
    <w:p w:rsidR="001262BE" w:rsidRPr="00EA5822" w:rsidRDefault="001262BE" w:rsidP="001262BE">
      <w:pPr>
        <w:rPr>
          <w:rFonts w:cs="Calibri"/>
          <w:szCs w:val="22"/>
          <w:lang w:val="en-US"/>
        </w:rPr>
      </w:pPr>
      <w:r w:rsidRPr="00EA5822">
        <w:rPr>
          <w:rFonts w:cs="Calibri"/>
          <w:szCs w:val="22"/>
          <w:lang w:val="en-US"/>
        </w:rPr>
        <w:t xml:space="preserve">Mironov V.L. </w:t>
      </w:r>
      <w:r w:rsidRPr="00EA5822">
        <w:rPr>
          <w:rFonts w:cs="Calibri"/>
          <w:i/>
          <w:szCs w:val="22"/>
          <w:lang w:val="en-US"/>
        </w:rPr>
        <w:t>et al.</w:t>
      </w:r>
      <w:r w:rsidR="006B0E28" w:rsidRPr="00EA5822">
        <w:rPr>
          <w:rFonts w:cs="Calibri"/>
          <w:i/>
          <w:szCs w:val="22"/>
          <w:lang w:val="en-US"/>
        </w:rPr>
        <w:t>,</w:t>
      </w:r>
      <w:r w:rsidRPr="00EA5822">
        <w:rPr>
          <w:rFonts w:cs="Calibri"/>
          <w:szCs w:val="22"/>
          <w:lang w:val="en-US"/>
        </w:rPr>
        <w:t xml:space="preserve"> (2013), </w:t>
      </w:r>
      <w:r w:rsidR="006B0E28" w:rsidRPr="00EA5822">
        <w:rPr>
          <w:rFonts w:cs="Calibri"/>
          <w:szCs w:val="22"/>
          <w:lang w:val="en-US"/>
        </w:rPr>
        <w:t>“</w:t>
      </w:r>
      <w:r w:rsidRPr="00EA5822">
        <w:rPr>
          <w:rFonts w:cs="Calibri"/>
          <w:szCs w:val="22"/>
          <w:lang w:val="en-US"/>
        </w:rPr>
        <w:t xml:space="preserve">Retrieving Temperature Gradient in Frozen Active Layer of Arctic Tundra Soils From Radiothermal Observations in L-Band - Theoretical </w:t>
      </w:r>
      <w:r w:rsidR="006B0E28" w:rsidRPr="00EA5822">
        <w:rPr>
          <w:rFonts w:cs="Calibri"/>
          <w:szCs w:val="22"/>
          <w:lang w:val="en-US"/>
        </w:rPr>
        <w:t>Modeling”</w:t>
      </w:r>
      <w:r w:rsidRPr="00EA5822">
        <w:rPr>
          <w:rFonts w:cs="Calibri"/>
          <w:szCs w:val="22"/>
          <w:lang w:val="en-US"/>
        </w:rPr>
        <w:t xml:space="preserve">, </w:t>
      </w:r>
      <w:r w:rsidRPr="00EA5822">
        <w:rPr>
          <w:rFonts w:cs="Calibri"/>
          <w:i/>
          <w:szCs w:val="22"/>
          <w:lang w:val="en-US"/>
        </w:rPr>
        <w:t>IEEE Journal Of Selected Topics In Applied Earth Observations And Remote Sensing</w:t>
      </w:r>
      <w:r w:rsidRPr="00EA5822">
        <w:rPr>
          <w:rFonts w:cs="Calibri"/>
          <w:szCs w:val="22"/>
          <w:lang w:val="en-US"/>
        </w:rPr>
        <w:t xml:space="preserve">, Vol. 6, No. 3, June 2013 </w:t>
      </w:r>
    </w:p>
    <w:p w:rsidR="001262BE" w:rsidRPr="0002588C" w:rsidRDefault="006B0E28" w:rsidP="001262BE">
      <w:pPr>
        <w:rPr>
          <w:sz w:val="23"/>
          <w:lang w:val="it-IT"/>
        </w:rPr>
      </w:pPr>
      <w:r w:rsidRPr="00EA5822">
        <w:rPr>
          <w:rFonts w:cs="Calibri"/>
          <w:szCs w:val="22"/>
          <w:lang w:val="en-US"/>
        </w:rPr>
        <w:t>Oerlemans</w:t>
      </w:r>
      <w:r w:rsidR="001262BE" w:rsidRPr="00EA5822">
        <w:rPr>
          <w:rFonts w:cs="Calibri"/>
          <w:szCs w:val="22"/>
          <w:lang w:val="en-US"/>
        </w:rPr>
        <w:t xml:space="preserve"> J</w:t>
      </w:r>
      <w:r w:rsidRPr="00EA5822">
        <w:rPr>
          <w:rFonts w:cs="Calibri"/>
          <w:szCs w:val="22"/>
          <w:lang w:val="en-US"/>
        </w:rPr>
        <w:t>. and C.</w:t>
      </w:r>
      <w:r w:rsidR="001262BE" w:rsidRPr="00EA5822">
        <w:rPr>
          <w:rFonts w:cs="Calibri"/>
          <w:szCs w:val="22"/>
          <w:lang w:val="en-US"/>
        </w:rPr>
        <w:t xml:space="preserve"> </w:t>
      </w:r>
      <w:r w:rsidR="001262BE" w:rsidRPr="00EA5822">
        <w:rPr>
          <w:sz w:val="23"/>
          <w:lang w:val="en-US"/>
        </w:rPr>
        <w:t>J. van der Veen</w:t>
      </w:r>
      <w:r w:rsidRPr="00EA5822">
        <w:rPr>
          <w:sz w:val="23"/>
          <w:lang w:val="en-US"/>
        </w:rPr>
        <w:t>, “</w:t>
      </w:r>
      <w:r w:rsidR="001262BE" w:rsidRPr="00EA5822">
        <w:rPr>
          <w:sz w:val="23"/>
          <w:lang w:val="en-US"/>
        </w:rPr>
        <w:t>Ice sheets and climate</w:t>
      </w:r>
      <w:r w:rsidRPr="00EA5822">
        <w:rPr>
          <w:sz w:val="23"/>
          <w:lang w:val="en-US"/>
        </w:rPr>
        <w:t>”,</w:t>
      </w:r>
      <w:r w:rsidR="001262BE" w:rsidRPr="00EA5822">
        <w:rPr>
          <w:sz w:val="23"/>
          <w:lang w:val="en-US"/>
        </w:rPr>
        <w:t xml:space="preserve"> </w:t>
      </w:r>
      <w:r w:rsidRPr="00EA5822">
        <w:rPr>
          <w:sz w:val="23"/>
          <w:lang w:val="en-US"/>
        </w:rPr>
        <w:t xml:space="preserve"> </w:t>
      </w:r>
      <w:r w:rsidR="001262BE" w:rsidRPr="00EA5822">
        <w:rPr>
          <w:sz w:val="23"/>
          <w:lang w:val="en-US"/>
        </w:rPr>
        <w:t>Vol. 21.</w:t>
      </w:r>
      <w:r w:rsidR="00EF6CA2" w:rsidRPr="00EA5822">
        <w:rPr>
          <w:sz w:val="23"/>
          <w:lang w:val="en-US"/>
        </w:rPr>
        <w:t xml:space="preserve"> </w:t>
      </w:r>
      <w:r w:rsidR="00EF6CA2" w:rsidRPr="0002588C">
        <w:rPr>
          <w:sz w:val="23"/>
          <w:lang w:val="it-IT"/>
        </w:rPr>
        <w:t>No. 7. Dordrecht: Reidel, 1984</w:t>
      </w:r>
    </w:p>
    <w:p w:rsidR="00337CB9" w:rsidRPr="00EA5822" w:rsidRDefault="00337CB9" w:rsidP="001262BE">
      <w:pPr>
        <w:rPr>
          <w:sz w:val="23"/>
          <w:lang w:val="en-US"/>
        </w:rPr>
      </w:pPr>
      <w:r w:rsidRPr="0002588C">
        <w:rPr>
          <w:sz w:val="23"/>
          <w:lang w:val="it-IT"/>
        </w:rPr>
        <w:t xml:space="preserve">Parrenin F., G. Dreyfus, G. Durand, S. Fujita, O. Gagliardini, et al. </w:t>
      </w:r>
      <w:r w:rsidRPr="00EA5822">
        <w:rPr>
          <w:sz w:val="23"/>
          <w:lang w:val="en-US"/>
        </w:rPr>
        <w:t xml:space="preserve">“Ice flow modelling at EPICA Dome C and Dome Fuji, East Antarctica”, </w:t>
      </w:r>
      <w:r w:rsidRPr="00EA5822">
        <w:rPr>
          <w:i/>
          <w:sz w:val="23"/>
          <w:lang w:val="en-US"/>
        </w:rPr>
        <w:t>Climate of the Past Discussions</w:t>
      </w:r>
      <w:r w:rsidRPr="00EA5822">
        <w:rPr>
          <w:sz w:val="23"/>
          <w:lang w:val="en-US"/>
        </w:rPr>
        <w:t>, European Geosciences Union (EGU), 2007, 3 (1), pp.19-61.</w:t>
      </w:r>
    </w:p>
    <w:p w:rsidR="001262BE" w:rsidRPr="00EA5822" w:rsidRDefault="001262BE" w:rsidP="001262BE">
      <w:pPr>
        <w:rPr>
          <w:sz w:val="23"/>
          <w:lang w:val="en-US"/>
        </w:rPr>
      </w:pPr>
      <w:r w:rsidRPr="00EA5822">
        <w:rPr>
          <w:sz w:val="23"/>
          <w:lang w:val="en-US"/>
        </w:rPr>
        <w:t>Rignot E., Velicogna I., van den Broeke</w:t>
      </w:r>
      <w:r w:rsidR="006B0E28" w:rsidRPr="00EA5822">
        <w:rPr>
          <w:sz w:val="23"/>
          <w:lang w:val="en-US"/>
        </w:rPr>
        <w:t xml:space="preserve"> M. R., Monaghan</w:t>
      </w:r>
      <w:r w:rsidRPr="00EA5822">
        <w:rPr>
          <w:sz w:val="23"/>
          <w:lang w:val="en-US"/>
        </w:rPr>
        <w:t xml:space="preserve"> A., Lenaerts J. T. M., 2011, </w:t>
      </w:r>
      <w:r w:rsidR="006B0E28" w:rsidRPr="00EA5822">
        <w:rPr>
          <w:sz w:val="23"/>
          <w:lang w:val="en-US"/>
        </w:rPr>
        <w:t>“</w:t>
      </w:r>
      <w:r w:rsidRPr="00EA5822">
        <w:rPr>
          <w:sz w:val="23"/>
          <w:lang w:val="en-US"/>
        </w:rPr>
        <w:t>Acceleration of the contribution of the Greenland and Antarctic ice sheets to sea level rise</w:t>
      </w:r>
      <w:r w:rsidR="006B0E28" w:rsidRPr="00EA5822">
        <w:rPr>
          <w:sz w:val="23"/>
          <w:lang w:val="en-US"/>
        </w:rPr>
        <w:t xml:space="preserve">”, </w:t>
      </w:r>
      <w:r w:rsidR="00EF6CA2" w:rsidRPr="00EA5822">
        <w:rPr>
          <w:i/>
          <w:sz w:val="23"/>
          <w:lang w:val="en-US"/>
        </w:rPr>
        <w:t>Geophys. Res. Lett.</w:t>
      </w:r>
      <w:r w:rsidR="00EF6CA2" w:rsidRPr="00EA5822">
        <w:rPr>
          <w:sz w:val="23"/>
          <w:lang w:val="en-US"/>
        </w:rPr>
        <w:t>, 38, L05503</w:t>
      </w:r>
    </w:p>
    <w:p w:rsidR="00B5775B" w:rsidRPr="00EA5822" w:rsidRDefault="00B5775B" w:rsidP="001262BE">
      <w:pPr>
        <w:rPr>
          <w:sz w:val="23"/>
          <w:lang w:val="en-US"/>
        </w:rPr>
      </w:pPr>
      <w:r w:rsidRPr="00EA5822">
        <w:rPr>
          <w:sz w:val="23"/>
          <w:lang w:val="en-US"/>
        </w:rPr>
        <w:t xml:space="preserve">Ritz C., “Interpretation of the temperature profile measured at Vostok, East Antarctica”, </w:t>
      </w:r>
      <w:r w:rsidRPr="00EA5822">
        <w:rPr>
          <w:i/>
          <w:sz w:val="23"/>
          <w:lang w:val="en-US"/>
        </w:rPr>
        <w:t>Annals of glaciology</w:t>
      </w:r>
      <w:r w:rsidRPr="00EA5822">
        <w:rPr>
          <w:sz w:val="23"/>
          <w:lang w:val="en-US"/>
        </w:rPr>
        <w:t>, n.12, 1989</w:t>
      </w:r>
    </w:p>
    <w:p w:rsidR="00373A14" w:rsidRPr="00EA5822" w:rsidRDefault="00373A14" w:rsidP="001262BE">
      <w:pPr>
        <w:rPr>
          <w:sz w:val="23"/>
          <w:lang w:val="en-US"/>
        </w:rPr>
      </w:pPr>
      <w:r w:rsidRPr="00EA5822">
        <w:rPr>
          <w:sz w:val="23"/>
          <w:lang w:val="en-US"/>
        </w:rPr>
        <w:t>Robin G. de Q., “</w:t>
      </w:r>
      <w:r w:rsidR="00EF6CA2" w:rsidRPr="00EA5822">
        <w:rPr>
          <w:sz w:val="23"/>
          <w:lang w:val="en-US"/>
        </w:rPr>
        <w:t xml:space="preserve">Ice movement and temperature distribution in glacier and ice sheets”, </w:t>
      </w:r>
      <w:r w:rsidR="00EF6CA2" w:rsidRPr="00EA5822">
        <w:rPr>
          <w:i/>
          <w:sz w:val="23"/>
          <w:lang w:val="en-US"/>
        </w:rPr>
        <w:t>Journal of glaciology</w:t>
      </w:r>
      <w:r w:rsidR="00EF6CA2" w:rsidRPr="00EA5822">
        <w:rPr>
          <w:sz w:val="23"/>
          <w:lang w:val="en-US"/>
        </w:rPr>
        <w:t>, 2, 523-532</w:t>
      </w:r>
    </w:p>
    <w:p w:rsidR="001262BE" w:rsidRPr="00EA5822" w:rsidRDefault="001262BE" w:rsidP="001262BE">
      <w:pPr>
        <w:rPr>
          <w:sz w:val="23"/>
          <w:lang w:val="en-US"/>
        </w:rPr>
      </w:pPr>
      <w:r w:rsidRPr="00EA5822">
        <w:rPr>
          <w:sz w:val="23"/>
          <w:lang w:val="en-US"/>
        </w:rPr>
        <w:t xml:space="preserve">Scambos T. A., Bohlander J. A., Shuman C. A., Skvarca P., 2004, </w:t>
      </w:r>
      <w:r w:rsidR="006B0E28" w:rsidRPr="00EA5822">
        <w:rPr>
          <w:sz w:val="23"/>
          <w:lang w:val="en-US"/>
        </w:rPr>
        <w:t>“</w:t>
      </w:r>
      <w:r w:rsidRPr="00EA5822">
        <w:rPr>
          <w:sz w:val="23"/>
          <w:lang w:val="en-US"/>
        </w:rPr>
        <w:t>Glacier acceleration and thinning after ice-shelf collapse in the Larsen B embayment, Antarctica</w:t>
      </w:r>
      <w:r w:rsidR="006B0E28" w:rsidRPr="00EA5822">
        <w:rPr>
          <w:sz w:val="23"/>
          <w:lang w:val="en-US"/>
        </w:rPr>
        <w:t>”</w:t>
      </w:r>
      <w:r w:rsidRPr="00EA5822">
        <w:rPr>
          <w:sz w:val="23"/>
          <w:lang w:val="en-US"/>
        </w:rPr>
        <w:t xml:space="preserve">, </w:t>
      </w:r>
      <w:r w:rsidRPr="00EA5822">
        <w:rPr>
          <w:i/>
          <w:sz w:val="23"/>
          <w:lang w:val="en-US"/>
        </w:rPr>
        <w:t>Geophys. Res. Lett.</w:t>
      </w:r>
      <w:r w:rsidRPr="00EA5822">
        <w:rPr>
          <w:sz w:val="23"/>
          <w:lang w:val="en-US"/>
        </w:rPr>
        <w:t>, 31, L18402.</w:t>
      </w:r>
    </w:p>
    <w:p w:rsidR="00D86678" w:rsidRPr="00EA5822" w:rsidRDefault="00D86678" w:rsidP="001262BE">
      <w:pPr>
        <w:rPr>
          <w:sz w:val="23"/>
          <w:lang w:val="en-US"/>
        </w:rPr>
      </w:pPr>
      <w:r w:rsidRPr="00EA5822">
        <w:rPr>
          <w:lang w:val="en-US" w:eastAsia="it-IT"/>
        </w:rPr>
        <w:t>Scambos T., “NASA-USGS Landsat 8 Satellite Pinpoints Coldest Spots on Earth”,2013 NASA Headquarters release No. 13-364</w:t>
      </w:r>
    </w:p>
    <w:p w:rsidR="001262BE" w:rsidRPr="00EA5822" w:rsidRDefault="001262BE" w:rsidP="001262BE">
      <w:pPr>
        <w:rPr>
          <w:lang w:val="en-US"/>
        </w:rPr>
      </w:pPr>
      <w:r w:rsidRPr="00EA5822">
        <w:rPr>
          <w:lang w:val="en-US"/>
        </w:rPr>
        <w:t>Skou, N., S. S. Kristensen, , S. S. Søbjærg, and J. Balling (2013):</w:t>
      </w:r>
      <w:r w:rsidR="00EF6CA2" w:rsidRPr="00EA5822">
        <w:rPr>
          <w:lang w:val="en-US"/>
        </w:rPr>
        <w:t xml:space="preserve"> </w:t>
      </w:r>
      <w:r w:rsidRPr="00EA5822">
        <w:rPr>
          <w:lang w:val="en-US"/>
        </w:rPr>
        <w:t xml:space="preserve">“DOMECair: An Airborne Campaign in Antarctica Supporting SMOS Calibration” </w:t>
      </w:r>
      <w:r w:rsidRPr="00EA5822">
        <w:rPr>
          <w:i/>
          <w:lang w:val="en-US"/>
        </w:rPr>
        <w:t>Proceedings ESA Living Planet Symposium</w:t>
      </w:r>
      <w:r w:rsidRPr="00EA5822">
        <w:rPr>
          <w:lang w:val="en-US"/>
        </w:rPr>
        <w:t>, Edinburgh, September 2013, 8p.</w:t>
      </w:r>
    </w:p>
    <w:p w:rsidR="001262BE" w:rsidRPr="00EA5822" w:rsidRDefault="001262BE" w:rsidP="001262BE">
      <w:pPr>
        <w:rPr>
          <w:lang w:val="en-US"/>
        </w:rPr>
      </w:pPr>
      <w:r w:rsidRPr="00EA5822">
        <w:rPr>
          <w:lang w:val="en-US"/>
        </w:rPr>
        <w:t xml:space="preserve">Skou, N., S. S. Kristensen, S. S. Søbjærg, and J. Balling, “Mapping of the Dome-C Area in Antarctica by an Airborne L-band Radiometer”, </w:t>
      </w:r>
      <w:r w:rsidRPr="00EA5822">
        <w:rPr>
          <w:i/>
          <w:lang w:val="en-US"/>
        </w:rPr>
        <w:t>Proceedings of IGARSS 2014</w:t>
      </w:r>
      <w:r w:rsidRPr="00EA5822">
        <w:rPr>
          <w:lang w:val="en-US"/>
        </w:rPr>
        <w:t>, July 2014, pp 3610 – 3613</w:t>
      </w:r>
    </w:p>
    <w:p w:rsidR="00DF3B1D" w:rsidRPr="00EA5822" w:rsidRDefault="00DF3B1D" w:rsidP="001262BE">
      <w:pPr>
        <w:rPr>
          <w:rFonts w:cs="Calibri"/>
          <w:szCs w:val="22"/>
          <w:lang w:val="en-US"/>
        </w:rPr>
      </w:pPr>
      <w:r w:rsidRPr="00EA5822">
        <w:rPr>
          <w:rFonts w:cs="Calibri"/>
          <w:szCs w:val="22"/>
          <w:lang w:val="en-US"/>
        </w:rPr>
        <w:t xml:space="preserve">Søbjærg et al., “DomeCAir C Campaign: EMIRAD Data: Presentation and Analysis”, </w:t>
      </w:r>
      <w:r w:rsidRPr="00EA5822">
        <w:rPr>
          <w:rFonts w:cs="Calibri"/>
          <w:i/>
          <w:szCs w:val="22"/>
          <w:lang w:val="en-US"/>
        </w:rPr>
        <w:t>ESA Final Report</w:t>
      </w:r>
      <w:r w:rsidRPr="00EA5822">
        <w:rPr>
          <w:rFonts w:cs="Calibri"/>
          <w:szCs w:val="22"/>
          <w:lang w:val="en-US"/>
        </w:rPr>
        <w:t>.</w:t>
      </w:r>
    </w:p>
    <w:p w:rsidR="001262BE" w:rsidRPr="00EA5822" w:rsidRDefault="001262BE" w:rsidP="001262BE">
      <w:pPr>
        <w:rPr>
          <w:sz w:val="23"/>
          <w:lang w:val="en-US"/>
        </w:rPr>
      </w:pPr>
      <w:r w:rsidRPr="00EA5822">
        <w:rPr>
          <w:sz w:val="23"/>
          <w:lang w:val="en-US"/>
        </w:rPr>
        <w:t xml:space="preserve">Steig E. J., Schneider D. P., Rutherford S. D., Mann M. E, Comiso J. C, Shindell D. T., 2009, </w:t>
      </w:r>
      <w:r w:rsidR="006B0E28" w:rsidRPr="00EA5822">
        <w:rPr>
          <w:sz w:val="23"/>
          <w:lang w:val="en-US"/>
        </w:rPr>
        <w:t>“</w:t>
      </w:r>
      <w:r w:rsidRPr="00EA5822">
        <w:rPr>
          <w:sz w:val="23"/>
          <w:lang w:val="en-US"/>
        </w:rPr>
        <w:t>Warming of the antarctic ice-sheet surface since the 1957</w:t>
      </w:r>
      <w:r w:rsidR="006B0E28" w:rsidRPr="00EA5822">
        <w:rPr>
          <w:sz w:val="23"/>
          <w:lang w:val="en-US"/>
        </w:rPr>
        <w:t xml:space="preserve"> international geophysical year”,</w:t>
      </w:r>
      <w:r w:rsidRPr="00EA5822">
        <w:rPr>
          <w:sz w:val="23"/>
          <w:lang w:val="en-US"/>
        </w:rPr>
        <w:t xml:space="preserve"> </w:t>
      </w:r>
      <w:r w:rsidRPr="00EA5822">
        <w:rPr>
          <w:i/>
          <w:sz w:val="23"/>
          <w:lang w:val="en-US"/>
        </w:rPr>
        <w:t>Nature</w:t>
      </w:r>
      <w:r w:rsidRPr="00EA5822">
        <w:rPr>
          <w:sz w:val="23"/>
          <w:lang w:val="en-US"/>
        </w:rPr>
        <w:t>, 457, 459-462.</w:t>
      </w:r>
    </w:p>
    <w:p w:rsidR="005E0AA7" w:rsidRPr="00EA5822" w:rsidRDefault="005E0AA7" w:rsidP="005E0AA7">
      <w:pPr>
        <w:rPr>
          <w:sz w:val="23"/>
          <w:lang w:val="en-US"/>
        </w:rPr>
      </w:pPr>
      <w:r w:rsidRPr="00EA5822">
        <w:rPr>
          <w:sz w:val="23"/>
          <w:lang w:val="en-US"/>
        </w:rPr>
        <w:lastRenderedPageBreak/>
        <w:t xml:space="preserve">Tabacco I.E., C. Bianchi, M. Chiappini, A. Passerini, A. Zirizzotti and E. Zuccheretti “Latest improvements for the echo sounding system of the Italian radar glaciological group and measurements in Antarctica”, </w:t>
      </w:r>
      <w:r w:rsidRPr="00EA5822">
        <w:rPr>
          <w:i/>
          <w:sz w:val="23"/>
          <w:lang w:val="en-US"/>
        </w:rPr>
        <w:t>Annals of Geophysics</w:t>
      </w:r>
      <w:r w:rsidRPr="00EA5822">
        <w:rPr>
          <w:sz w:val="23"/>
          <w:lang w:val="en-US"/>
        </w:rPr>
        <w:t>, 42, (2), 1999</w:t>
      </w:r>
    </w:p>
    <w:p w:rsidR="00EF6CA2" w:rsidRPr="00EA5822" w:rsidRDefault="00EF6CA2" w:rsidP="005E0AA7">
      <w:pPr>
        <w:rPr>
          <w:sz w:val="23"/>
          <w:lang w:val="en-US"/>
        </w:rPr>
      </w:pPr>
      <w:r w:rsidRPr="00EA5822">
        <w:rPr>
          <w:sz w:val="23"/>
          <w:lang w:val="en-US"/>
        </w:rPr>
        <w:t>Tan S., Aksoy M., Brogioni M., Macelloni G., Durand M., Jezek K., Wang T., Tsang L., Johnson J., Drinkwater M., Brucker L., “</w:t>
      </w:r>
      <w:r w:rsidR="005E0AA7" w:rsidRPr="00EA5822">
        <w:rPr>
          <w:sz w:val="23"/>
          <w:lang w:val="en-US"/>
        </w:rPr>
        <w:t>Physical Models of Layered Polar Firn Brightness Temperatures from 0.5GHz to 2GHz</w:t>
      </w:r>
      <w:r w:rsidRPr="00EA5822">
        <w:rPr>
          <w:sz w:val="23"/>
          <w:lang w:val="en-US"/>
        </w:rPr>
        <w:t>”</w:t>
      </w:r>
      <w:r w:rsidR="005E0AA7" w:rsidRPr="00EA5822">
        <w:rPr>
          <w:sz w:val="23"/>
          <w:lang w:val="en-US"/>
        </w:rPr>
        <w:t xml:space="preserve">, </w:t>
      </w:r>
      <w:r w:rsidR="005E0AA7" w:rsidRPr="00EA5822">
        <w:rPr>
          <w:i/>
          <w:sz w:val="23"/>
          <w:lang w:val="en-US"/>
        </w:rPr>
        <w:t>IEEE Journal of Selected Topics in Applied Earth Observations and Remote Sensing</w:t>
      </w:r>
      <w:r w:rsidR="005E0AA7" w:rsidRPr="00EA5822">
        <w:rPr>
          <w:sz w:val="23"/>
          <w:lang w:val="en-US"/>
        </w:rPr>
        <w:t xml:space="preserve">, </w:t>
      </w:r>
      <w:r w:rsidR="00600925">
        <w:rPr>
          <w:sz w:val="23"/>
          <w:lang w:val="en-US"/>
        </w:rPr>
        <w:t xml:space="preserve">vol. -, n. -, pp. -,  </w:t>
      </w:r>
      <w:r w:rsidR="005E0AA7" w:rsidRPr="00EA5822">
        <w:rPr>
          <w:sz w:val="23"/>
          <w:lang w:val="en-US"/>
        </w:rPr>
        <w:t>2015</w:t>
      </w:r>
      <w:r w:rsidR="00AF64D3">
        <w:rPr>
          <w:sz w:val="23"/>
          <w:lang w:val="en-US"/>
        </w:rPr>
        <w:t xml:space="preserve">, doi: </w:t>
      </w:r>
      <w:r w:rsidR="00AF64D3">
        <w:t>10.1109/JSTARS.2015.2403286</w:t>
      </w:r>
    </w:p>
    <w:p w:rsidR="00DF3B1D" w:rsidRPr="00EA5822" w:rsidRDefault="001262BE" w:rsidP="001262BE">
      <w:pPr>
        <w:rPr>
          <w:rFonts w:cs="Calibri"/>
          <w:sz w:val="23"/>
          <w:szCs w:val="23"/>
          <w:lang w:val="en-US"/>
        </w:rPr>
      </w:pPr>
      <w:r w:rsidRPr="00EA5822">
        <w:rPr>
          <w:rStyle w:val="Enfasigrassetto"/>
          <w:rFonts w:cs="Calibri"/>
          <w:b w:val="0"/>
          <w:bCs w:val="0"/>
          <w:szCs w:val="22"/>
          <w:lang w:val="en-US"/>
        </w:rPr>
        <w:t>Tara J</w:t>
      </w:r>
      <w:r w:rsidR="00AF64D3">
        <w:rPr>
          <w:rStyle w:val="Enfasigrassetto"/>
          <w:rFonts w:cs="Calibri"/>
          <w:b w:val="0"/>
          <w:bCs w:val="0"/>
          <w:szCs w:val="22"/>
          <w:lang w:val="en-US"/>
        </w:rPr>
        <w:t>.,</w:t>
      </w:r>
      <w:r w:rsidRPr="00EA5822">
        <w:rPr>
          <w:rStyle w:val="Enfasigrassetto"/>
          <w:rFonts w:cs="Calibri"/>
          <w:b w:val="0"/>
          <w:bCs w:val="0"/>
          <w:szCs w:val="22"/>
          <w:lang w:val="en-US"/>
        </w:rPr>
        <w:t xml:space="preserve"> Domack</w:t>
      </w:r>
      <w:r w:rsidR="006B0E28" w:rsidRPr="00EA5822">
        <w:rPr>
          <w:rStyle w:val="Enfasigrassetto"/>
          <w:rFonts w:cs="Calibri"/>
          <w:b w:val="0"/>
          <w:bCs w:val="0"/>
          <w:szCs w:val="22"/>
          <w:lang w:val="en-US"/>
        </w:rPr>
        <w:t xml:space="preserve"> </w:t>
      </w:r>
      <w:r w:rsidRPr="00EA5822">
        <w:rPr>
          <w:rStyle w:val="Enfasigrassetto"/>
          <w:rFonts w:cs="Calibri"/>
          <w:b w:val="0"/>
          <w:bCs w:val="0"/>
          <w:szCs w:val="22"/>
          <w:lang w:val="en-US"/>
        </w:rPr>
        <w:t>E</w:t>
      </w:r>
      <w:r w:rsidR="006B0E28" w:rsidRPr="00EA5822">
        <w:rPr>
          <w:rStyle w:val="Enfasigrassetto"/>
          <w:rFonts w:cs="Calibri"/>
          <w:b w:val="0"/>
          <w:bCs w:val="0"/>
          <w:szCs w:val="22"/>
          <w:lang w:val="en-US"/>
        </w:rPr>
        <w:t>. W.,</w:t>
      </w:r>
      <w:r w:rsidRPr="00EA5822">
        <w:rPr>
          <w:rStyle w:val="Enfasigrassetto"/>
          <w:rFonts w:cs="Calibri"/>
          <w:b w:val="0"/>
          <w:bCs w:val="0"/>
          <w:szCs w:val="22"/>
          <w:lang w:val="en-US"/>
        </w:rPr>
        <w:t xml:space="preserve"> Dutrieux P</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Galton-Fenzi B</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Hellmer H</w:t>
      </w:r>
      <w:r w:rsidR="006B0E28" w:rsidRPr="00EA5822">
        <w:rPr>
          <w:rStyle w:val="Enfasigrassetto"/>
          <w:rFonts w:cs="Calibri"/>
          <w:b w:val="0"/>
          <w:bCs w:val="0"/>
          <w:szCs w:val="22"/>
          <w:lang w:val="en-US"/>
        </w:rPr>
        <w:t>. H.,</w:t>
      </w:r>
      <w:r w:rsidRPr="00EA5822">
        <w:rPr>
          <w:rStyle w:val="Enfasigrassetto"/>
          <w:rFonts w:cs="Calibri"/>
          <w:b w:val="0"/>
          <w:bCs w:val="0"/>
          <w:szCs w:val="22"/>
          <w:lang w:val="en-US"/>
        </w:rPr>
        <w:t xml:space="preserve"> Humbert A</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Jansen D</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Jenkins A</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Lambrecht A</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Makinson K</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Niederjasper F</w:t>
      </w:r>
      <w:r w:rsidR="006B0E28" w:rsidRPr="00EA5822">
        <w:rPr>
          <w:rStyle w:val="Enfasigrassetto"/>
          <w:rFonts w:cs="Calibri"/>
          <w:b w:val="0"/>
          <w:bCs w:val="0"/>
          <w:szCs w:val="22"/>
          <w:lang w:val="en-US"/>
        </w:rPr>
        <w:t xml:space="preserve">., </w:t>
      </w:r>
      <w:r w:rsidRPr="00EA5822">
        <w:rPr>
          <w:rStyle w:val="Enfasigrassetto"/>
          <w:rFonts w:cs="Calibri"/>
          <w:b w:val="0"/>
          <w:bCs w:val="0"/>
          <w:szCs w:val="22"/>
          <w:lang w:val="en-US"/>
        </w:rPr>
        <w:t>Nitsche F</w:t>
      </w:r>
      <w:r w:rsidR="006B0E28" w:rsidRPr="00EA5822">
        <w:rPr>
          <w:rStyle w:val="Enfasigrassetto"/>
          <w:rFonts w:cs="Calibri"/>
          <w:b w:val="0"/>
          <w:bCs w:val="0"/>
          <w:szCs w:val="22"/>
          <w:lang w:val="en-US"/>
        </w:rPr>
        <w:t>.-O.,</w:t>
      </w:r>
      <w:r w:rsidRPr="00EA5822">
        <w:rPr>
          <w:rStyle w:val="Enfasigrassetto"/>
          <w:rFonts w:cs="Calibri"/>
          <w:b w:val="0"/>
          <w:bCs w:val="0"/>
          <w:szCs w:val="22"/>
          <w:lang w:val="en-US"/>
        </w:rPr>
        <w:t xml:space="preserve"> Nøst O</w:t>
      </w:r>
      <w:r w:rsidR="006B0E28" w:rsidRPr="00EA5822">
        <w:rPr>
          <w:rStyle w:val="Enfasigrassetto"/>
          <w:rFonts w:cs="Calibri"/>
          <w:b w:val="0"/>
          <w:bCs w:val="0"/>
          <w:szCs w:val="22"/>
          <w:lang w:val="en-US"/>
        </w:rPr>
        <w:t xml:space="preserve">. </w:t>
      </w:r>
      <w:r w:rsidRPr="00EA5822">
        <w:rPr>
          <w:rStyle w:val="Enfasigrassetto"/>
          <w:rFonts w:cs="Calibri"/>
          <w:b w:val="0"/>
          <w:bCs w:val="0"/>
          <w:szCs w:val="22"/>
          <w:lang w:val="en-US"/>
        </w:rPr>
        <w:t>A</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Smedsrud L</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H</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Smith W</w:t>
      </w:r>
      <w:r w:rsidR="006B0E28" w:rsidRPr="00EA5822">
        <w:rPr>
          <w:rStyle w:val="Enfasigrassetto"/>
          <w:rFonts w:cs="Calibri"/>
          <w:b w:val="0"/>
          <w:bCs w:val="0"/>
          <w:szCs w:val="22"/>
          <w:lang w:val="en-US"/>
        </w:rPr>
        <w:t>.,</w:t>
      </w:r>
      <w:r w:rsidRPr="00EA5822">
        <w:rPr>
          <w:rStyle w:val="Enfasigrassetto"/>
          <w:rFonts w:cs="Calibri"/>
          <w:b w:val="0"/>
          <w:bCs w:val="0"/>
          <w:szCs w:val="22"/>
          <w:lang w:val="en-US"/>
        </w:rPr>
        <w:t xml:space="preserve"> (2010)</w:t>
      </w:r>
      <w:r w:rsidRPr="00EA5822">
        <w:rPr>
          <w:rFonts w:cs="Calibri"/>
          <w:szCs w:val="22"/>
          <w:lang w:val="en-US"/>
        </w:rPr>
        <w:t xml:space="preserve"> </w:t>
      </w:r>
      <w:r w:rsidR="006B0E28" w:rsidRPr="00EA5822">
        <w:rPr>
          <w:rFonts w:cs="Calibri"/>
          <w:szCs w:val="22"/>
          <w:lang w:val="en-US"/>
        </w:rPr>
        <w:t>“</w:t>
      </w:r>
      <w:r w:rsidRPr="00EA5822">
        <w:rPr>
          <w:rFonts w:cs="Calibri"/>
          <w:szCs w:val="22"/>
          <w:lang w:val="en-US"/>
        </w:rPr>
        <w:t xml:space="preserve">A consistent dataset of Antarctic ice sheet topography, cavity </w:t>
      </w:r>
      <w:r w:rsidR="006B0E28" w:rsidRPr="00EA5822">
        <w:rPr>
          <w:rFonts w:cs="Calibri"/>
          <w:szCs w:val="22"/>
          <w:lang w:val="en-US"/>
        </w:rPr>
        <w:t>geometry, and global bathymetry”</w:t>
      </w:r>
      <w:r w:rsidRPr="00EA5822">
        <w:rPr>
          <w:rFonts w:cs="Calibri"/>
          <w:szCs w:val="22"/>
          <w:lang w:val="en-US"/>
        </w:rPr>
        <w:t xml:space="preserve"> </w:t>
      </w:r>
      <w:r w:rsidRPr="00EA5822">
        <w:rPr>
          <w:rStyle w:val="Enfasicorsivo"/>
          <w:rFonts w:cs="Calibri"/>
          <w:szCs w:val="22"/>
          <w:lang w:val="en-US"/>
        </w:rPr>
        <w:t>Earth System Science Data</w:t>
      </w:r>
      <w:r w:rsidRPr="00EA5822">
        <w:rPr>
          <w:rFonts w:cs="Calibri"/>
          <w:szCs w:val="22"/>
          <w:lang w:val="en-US"/>
        </w:rPr>
        <w:t xml:space="preserve">, </w:t>
      </w:r>
      <w:r w:rsidRPr="00EA5822">
        <w:rPr>
          <w:rStyle w:val="Enfasigrassetto"/>
          <w:rFonts w:cs="Calibri"/>
          <w:b w:val="0"/>
          <w:bCs w:val="0"/>
          <w:szCs w:val="22"/>
          <w:lang w:val="en-US"/>
        </w:rPr>
        <w:t>2(2)</w:t>
      </w:r>
      <w:r w:rsidRPr="00EA5822">
        <w:rPr>
          <w:rFonts w:cs="Calibri"/>
          <w:szCs w:val="22"/>
          <w:lang w:val="en-US"/>
        </w:rPr>
        <w:t>, 261-273, doi:10.5194/essd-2-261-2010</w:t>
      </w:r>
    </w:p>
    <w:p w:rsidR="00DF3B1D" w:rsidRPr="00EA5822" w:rsidRDefault="006B0E28" w:rsidP="001262BE">
      <w:pPr>
        <w:rPr>
          <w:lang w:val="en-US"/>
        </w:rPr>
      </w:pPr>
      <w:r w:rsidRPr="00EA5822">
        <w:rPr>
          <w:lang w:val="en-US"/>
        </w:rPr>
        <w:t>Timmermann, R et al. (2010) “</w:t>
      </w:r>
      <w:r w:rsidR="00DF3B1D" w:rsidRPr="00EA5822">
        <w:rPr>
          <w:lang w:val="en-US"/>
        </w:rPr>
        <w:t>Antarctic ice sheet topography, cavity geometry, and global bathymetry</w:t>
      </w:r>
      <w:r w:rsidRPr="00EA5822">
        <w:rPr>
          <w:lang w:val="en-US"/>
        </w:rPr>
        <w:t>”</w:t>
      </w:r>
      <w:r w:rsidR="00DF3B1D" w:rsidRPr="00EA5822">
        <w:rPr>
          <w:lang w:val="en-US"/>
        </w:rPr>
        <w:t xml:space="preserve"> (RTopo 1.0.5-beta). doi:10.1594/PANGAEA.741917, </w:t>
      </w:r>
      <w:r w:rsidR="00DF3B1D" w:rsidRPr="00EA5822">
        <w:rPr>
          <w:rStyle w:val="Enfasicorsivo"/>
          <w:rFonts w:cs="Calibri"/>
          <w:szCs w:val="22"/>
          <w:lang w:val="en-US"/>
        </w:rPr>
        <w:t>Supplement to:</w:t>
      </w:r>
      <w:r w:rsidR="00DF3B1D" w:rsidRPr="00EA5822">
        <w:rPr>
          <w:lang w:val="en-US"/>
        </w:rPr>
        <w:t xml:space="preserve"> </w:t>
      </w:r>
      <w:r w:rsidR="00DF3B1D" w:rsidRPr="00EA5822">
        <w:rPr>
          <w:rStyle w:val="Enfasigrassetto"/>
          <w:rFonts w:cs="Calibri"/>
          <w:b w:val="0"/>
          <w:bCs w:val="0"/>
          <w:szCs w:val="22"/>
          <w:lang w:val="en-US"/>
        </w:rPr>
        <w:t>Timmermann</w:t>
      </w:r>
      <w:r w:rsidR="001262BE" w:rsidRPr="00EA5822">
        <w:rPr>
          <w:rStyle w:val="Enfasigrassetto"/>
          <w:rFonts w:cs="Calibri"/>
          <w:b w:val="0"/>
          <w:bCs w:val="0"/>
          <w:szCs w:val="22"/>
          <w:lang w:val="en-US"/>
        </w:rPr>
        <w:t xml:space="preserve"> R. et al. “A consistent dataset of Antarctic ice sheet topography, cavity geometry, and global bathymetry”, Earth System Science Data, 2(2), 261-273, doi:10.5194/essd-2-261-2010</w:t>
      </w:r>
      <w:r w:rsidR="00DF3B1D" w:rsidRPr="00EA5822">
        <w:rPr>
          <w:rStyle w:val="Enfasigrassetto"/>
          <w:rFonts w:cs="Calibri"/>
          <w:b w:val="0"/>
          <w:bCs w:val="0"/>
          <w:szCs w:val="22"/>
          <w:lang w:val="en-US"/>
        </w:rPr>
        <w:t xml:space="preserve"> </w:t>
      </w:r>
    </w:p>
    <w:p w:rsidR="00DF3B1D" w:rsidRPr="00EA5822" w:rsidRDefault="00960676" w:rsidP="001262BE">
      <w:pPr>
        <w:rPr>
          <w:lang w:val="en-US"/>
        </w:rPr>
      </w:pPr>
      <w:hyperlink r:id="rId37" w:history="1">
        <w:r w:rsidR="00DF3B1D" w:rsidRPr="00EA5822">
          <w:rPr>
            <w:rStyle w:val="Collegamentoipertestuale"/>
            <w:rFonts w:cs="Calibri"/>
            <w:szCs w:val="22"/>
            <w:lang w:val="en-US"/>
          </w:rPr>
          <w:t>Tian-Kunze X., Kaleschke L., Maaß</w:t>
        </w:r>
        <w:r w:rsidR="006B0E28" w:rsidRPr="00EA5822">
          <w:rPr>
            <w:rStyle w:val="Collegamentoipertestuale"/>
            <w:rFonts w:cs="Calibri"/>
            <w:szCs w:val="22"/>
            <w:lang w:val="en-US"/>
          </w:rPr>
          <w:t xml:space="preserve"> N., Mäkynen</w:t>
        </w:r>
        <w:r w:rsidR="00DF3B1D" w:rsidRPr="00EA5822">
          <w:rPr>
            <w:rStyle w:val="Collegamentoipertestuale"/>
            <w:rFonts w:cs="Calibri"/>
            <w:szCs w:val="22"/>
            <w:lang w:val="en-US"/>
          </w:rPr>
          <w:t xml:space="preserve"> M., Serra N., Drusch M., and Krumpen T.</w:t>
        </w:r>
        <w:r w:rsidR="006B0E28" w:rsidRPr="00EA5822">
          <w:rPr>
            <w:rStyle w:val="Collegamentoipertestuale"/>
            <w:rFonts w:cs="Calibri"/>
            <w:szCs w:val="22"/>
            <w:lang w:val="en-US"/>
          </w:rPr>
          <w:t>, ”</w:t>
        </w:r>
        <w:r w:rsidR="00DF3B1D" w:rsidRPr="00EA5822">
          <w:rPr>
            <w:rStyle w:val="Collegamentoipertestuale"/>
            <w:rFonts w:cs="Calibri"/>
            <w:szCs w:val="22"/>
            <w:lang w:val="en-US"/>
          </w:rPr>
          <w:t>SMOS-derived thin sea ice thickness: algorithm baseline, product specifications and initial verification</w:t>
        </w:r>
        <w:r w:rsidR="006B0E28" w:rsidRPr="00EA5822">
          <w:rPr>
            <w:rStyle w:val="Collegamentoipertestuale"/>
            <w:rFonts w:cs="Calibri"/>
            <w:szCs w:val="22"/>
            <w:lang w:val="en-US"/>
          </w:rPr>
          <w:t>”</w:t>
        </w:r>
        <w:r w:rsidR="00DF3B1D" w:rsidRPr="00EA5822">
          <w:rPr>
            <w:rStyle w:val="Collegamentoipertestuale"/>
            <w:rFonts w:cs="Calibri"/>
            <w:szCs w:val="22"/>
            <w:lang w:val="en-US"/>
          </w:rPr>
          <w:t xml:space="preserve">, </w:t>
        </w:r>
        <w:r w:rsidR="00DF3B1D" w:rsidRPr="00EA5822">
          <w:rPr>
            <w:rStyle w:val="Collegamentoipertestuale"/>
            <w:rFonts w:cs="Calibri"/>
            <w:i/>
            <w:szCs w:val="22"/>
            <w:lang w:val="en-US"/>
          </w:rPr>
          <w:t>The Cryosphere</w:t>
        </w:r>
        <w:r w:rsidR="00DF3B1D" w:rsidRPr="00EA5822">
          <w:rPr>
            <w:rStyle w:val="Collegamentoipertestuale"/>
            <w:rFonts w:cs="Calibri"/>
            <w:szCs w:val="22"/>
            <w:lang w:val="en-US"/>
          </w:rPr>
          <w:t>, 8, 997-1018, doi:10.5194/tc-8-997-2014, 2014.</w:t>
        </w:r>
      </w:hyperlink>
    </w:p>
    <w:p w:rsidR="00D86678" w:rsidRPr="00EA5822" w:rsidRDefault="00D86678" w:rsidP="001262BE">
      <w:pPr>
        <w:rPr>
          <w:lang w:val="en-US"/>
        </w:rPr>
      </w:pPr>
      <w:r w:rsidRPr="00EA5822">
        <w:rPr>
          <w:lang w:val="en-US"/>
        </w:rPr>
        <w:t xml:space="preserve">Tsang L. and J.A. Kong, “Scattering of Electromagnetic Waves, Vol. 3: Advanced Topics”, </w:t>
      </w:r>
      <w:r w:rsidRPr="00EA5822">
        <w:rPr>
          <w:i/>
          <w:lang w:val="en-US"/>
        </w:rPr>
        <w:t>Wiley Interscience</w:t>
      </w:r>
      <w:r w:rsidRPr="00EA5822">
        <w:rPr>
          <w:lang w:val="en-US"/>
        </w:rPr>
        <w:t>, 2001, 413 pages.</w:t>
      </w:r>
    </w:p>
    <w:p w:rsidR="00131363" w:rsidRPr="00EA5822" w:rsidRDefault="00131363" w:rsidP="001262BE">
      <w:pPr>
        <w:rPr>
          <w:sz w:val="23"/>
          <w:lang w:val="en-US"/>
        </w:rPr>
      </w:pPr>
      <w:r w:rsidRPr="00EA5822">
        <w:rPr>
          <w:sz w:val="23"/>
          <w:lang w:val="en-US"/>
        </w:rPr>
        <w:t xml:space="preserve">Turner J., Lachlan-Cope T. A., Colwell S., Marshall G. J., Connolley W. M., 2006, </w:t>
      </w:r>
      <w:r w:rsidR="006B0E28" w:rsidRPr="00EA5822">
        <w:rPr>
          <w:sz w:val="23"/>
          <w:lang w:val="en-US"/>
        </w:rPr>
        <w:t>“</w:t>
      </w:r>
      <w:r w:rsidRPr="00EA5822">
        <w:rPr>
          <w:sz w:val="23"/>
          <w:lang w:val="en-US"/>
        </w:rPr>
        <w:t xml:space="preserve">Significant warming of </w:t>
      </w:r>
      <w:r w:rsidR="006B0E28" w:rsidRPr="00EA5822">
        <w:rPr>
          <w:sz w:val="23"/>
          <w:lang w:val="en-US"/>
        </w:rPr>
        <w:t>the Antarctic winter troposphere”,</w:t>
      </w:r>
      <w:r w:rsidRPr="00EA5822">
        <w:rPr>
          <w:sz w:val="23"/>
          <w:lang w:val="en-US"/>
        </w:rPr>
        <w:t xml:space="preserve"> </w:t>
      </w:r>
      <w:r w:rsidRPr="00EA5822">
        <w:rPr>
          <w:i/>
          <w:sz w:val="23"/>
          <w:lang w:val="en-US"/>
        </w:rPr>
        <w:t>Science</w:t>
      </w:r>
      <w:r w:rsidR="006B0E28" w:rsidRPr="00EA5822">
        <w:rPr>
          <w:sz w:val="23"/>
          <w:lang w:val="en-US"/>
        </w:rPr>
        <w:t>, 311, pp. 1914–1917</w:t>
      </w:r>
    </w:p>
    <w:p w:rsidR="00373A14" w:rsidRPr="00EA5822" w:rsidRDefault="00373A14" w:rsidP="00373A14">
      <w:pPr>
        <w:rPr>
          <w:sz w:val="23"/>
          <w:lang w:val="en-US"/>
        </w:rPr>
      </w:pPr>
      <w:r w:rsidRPr="00EA5822">
        <w:rPr>
          <w:sz w:val="23"/>
          <w:lang w:val="en-US"/>
        </w:rPr>
        <w:t xml:space="preserve">Van der Veen C.J., “Fundamentals of Glacier Dynamics”, </w:t>
      </w:r>
      <w:r w:rsidRPr="00EA5822">
        <w:rPr>
          <w:i/>
          <w:sz w:val="23"/>
          <w:lang w:val="en-US"/>
        </w:rPr>
        <w:t>CRC Press</w:t>
      </w:r>
      <w:r w:rsidRPr="00EA5822">
        <w:rPr>
          <w:sz w:val="23"/>
          <w:lang w:val="en-US"/>
        </w:rPr>
        <w:t xml:space="preserve">, 2013 </w:t>
      </w:r>
    </w:p>
    <w:p w:rsidR="00131363" w:rsidRPr="00EA5822" w:rsidRDefault="00131363" w:rsidP="00131363">
      <w:pPr>
        <w:spacing w:before="120"/>
        <w:rPr>
          <w:lang w:val="en-US"/>
        </w:rPr>
      </w:pPr>
    </w:p>
    <w:p w:rsidR="00DF3B1D" w:rsidRPr="00EA5822" w:rsidRDefault="00DF3B1D">
      <w:pPr>
        <w:pStyle w:val="Default"/>
        <w:jc w:val="both"/>
        <w:rPr>
          <w:rFonts w:ascii="Calibri" w:hAnsi="Calibri" w:cs="Calibri"/>
          <w:sz w:val="22"/>
          <w:szCs w:val="22"/>
          <w:lang w:val="en-US"/>
        </w:rPr>
      </w:pPr>
    </w:p>
    <w:p w:rsidR="00DF3B1D" w:rsidRPr="00EA5822" w:rsidRDefault="00DF3B1D">
      <w:pPr>
        <w:pStyle w:val="Default"/>
        <w:jc w:val="both"/>
        <w:rPr>
          <w:lang w:val="en-US"/>
        </w:rPr>
      </w:pPr>
    </w:p>
    <w:sectPr w:rsidR="00DF3B1D" w:rsidRPr="00EA5822" w:rsidSect="00971288">
      <w:headerReference w:type="default" r:id="rId38"/>
      <w:footerReference w:type="default" r:id="rId39"/>
      <w:pgSz w:w="11906" w:h="16838"/>
      <w:pgMar w:top="1173" w:right="1134" w:bottom="426" w:left="1134" w:header="708" w:footer="7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676" w:rsidRDefault="00960676">
      <w:r>
        <w:separator/>
      </w:r>
    </w:p>
  </w:endnote>
  <w:endnote w:type="continuationSeparator" w:id="0">
    <w:p w:rsidR="00960676" w:rsidRDefault="00960676">
      <w:r>
        <w:continuationSeparator/>
      </w:r>
    </w:p>
  </w:endnote>
  <w:endnote w:type="continuationNotice" w:id="1">
    <w:p w:rsidR="00960676" w:rsidRDefault="009606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roman"/>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UHH">
    <w:altName w:val="Segoe UI"/>
    <w:charset w:val="01"/>
    <w:family w:val="swiss"/>
    <w:pitch w:val="default"/>
  </w:font>
  <w:font w:name="Free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rlito">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D20" w:rsidRDefault="002B6D20" w:rsidP="00971288">
    <w:pPr>
      <w:pStyle w:val="Pidipagina"/>
      <w:jc w:val="center"/>
      <w:rPr>
        <w:rFonts w:eastAsia="Calibri" w:cs="Calibri"/>
      </w:rPr>
    </w:pPr>
    <w:r>
      <w:rPr>
        <w:noProof/>
        <w:lang w:val="it-IT" w:eastAsia="it-IT"/>
      </w:rPr>
      <mc:AlternateContent>
        <mc:Choice Requires="wps">
          <w:drawing>
            <wp:anchor distT="0" distB="0" distL="114300" distR="114300" simplePos="0" relativeHeight="251664384" behindDoc="1" locked="0" layoutInCell="1" allowOverlap="1" wp14:anchorId="55BF14B1" wp14:editId="1E89B753">
              <wp:simplePos x="0" y="0"/>
              <wp:positionH relativeFrom="column">
                <wp:posOffset>-114300</wp:posOffset>
              </wp:positionH>
              <wp:positionV relativeFrom="paragraph">
                <wp:posOffset>57150</wp:posOffset>
              </wp:positionV>
              <wp:extent cx="6263640" cy="5715"/>
              <wp:effectExtent l="19050" t="19050" r="13335" b="13335"/>
              <wp:wrapNone/>
              <wp:docPr id="2" name="Connettore 2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3640" cy="5715"/>
                      </a:xfrm>
                      <a:prstGeom prst="straightConnector1">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DC088F" id="_x0000_t32" coordsize="21600,21600" o:spt="32" o:oned="t" path="m,l21600,21600e" filled="f">
              <v:path arrowok="t" fillok="f" o:connecttype="none"/>
              <o:lock v:ext="edit" shapetype="t"/>
            </v:shapetype>
            <v:shape id="Connettore 2 2" o:spid="_x0000_s1026" type="#_x0000_t32" style="position:absolute;margin-left:-9pt;margin-top:4.5pt;width:493.2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" strokeweight=".53mm">
              <v:stroke joinstyle="miter" endcap="square"/>
            </v:shape>
          </w:pict>
        </mc:Fallback>
      </mc:AlternateContent>
    </w:r>
    <w:r>
      <w:rPr>
        <w:rFonts w:eastAsia="Calibri" w:cs="Calibri"/>
      </w:rPr>
      <w:t xml:space="preserve">                            </w:t>
    </w:r>
  </w:p>
  <w:p w:rsidR="002B6D20" w:rsidRDefault="002B6D20" w:rsidP="00971288">
    <w:pPr>
      <w:pStyle w:val="Pidipagina"/>
      <w:jc w:val="right"/>
    </w:pPr>
    <w:r>
      <w:rPr>
        <w:rFonts w:eastAsia="Calibri" w:cs="Calibri"/>
      </w:rPr>
      <w:t xml:space="preserve"> </w:t>
    </w:r>
    <w:r>
      <w:rPr>
        <w:rFonts w:eastAsia="Calibri" w:cs="Calibri"/>
        <w:lang w:val="en-GB"/>
      </w:rPr>
      <w:t>Case Studies Consolidation</w:t>
    </w:r>
    <w:r>
      <w:rPr>
        <w:rFonts w:eastAsia="Calibri" w:cs="Calibri"/>
      </w:rPr>
      <w:t xml:space="preserve"> Report</w:t>
    </w:r>
    <w:r>
      <w:rPr>
        <w:rFonts w:eastAsia="Calibri" w:cs="Calibri"/>
      </w:rPr>
      <w:tab/>
      <w:t xml:space="preserve">              </w:t>
    </w:r>
    <w:r>
      <w:rPr>
        <w:rFonts w:cs="Calibri"/>
        <w:lang w:val="en-US"/>
      </w:rPr>
      <w:t xml:space="preserve">                         </w:t>
    </w:r>
    <w:r>
      <w:rPr>
        <w:rFonts w:cs="Calibri"/>
      </w:rPr>
      <w:t xml:space="preserve">Page </w:t>
    </w:r>
    <w:r>
      <w:rPr>
        <w:rFonts w:cs="Calibri"/>
      </w:rPr>
      <w:fldChar w:fldCharType="begin"/>
    </w:r>
    <w:r>
      <w:rPr>
        <w:rFonts w:cs="Calibri"/>
      </w:rPr>
      <w:instrText xml:space="preserve"> PAGE </w:instrText>
    </w:r>
    <w:r>
      <w:rPr>
        <w:rFonts w:cs="Calibri"/>
      </w:rPr>
      <w:fldChar w:fldCharType="separate"/>
    </w:r>
    <w:r w:rsidR="00C17990">
      <w:rPr>
        <w:rFonts w:cs="Calibri"/>
        <w:noProof/>
      </w:rPr>
      <w:t>8</w:t>
    </w:r>
    <w:r>
      <w:rPr>
        <w:rFonts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676" w:rsidRDefault="00960676">
      <w:r>
        <w:separator/>
      </w:r>
    </w:p>
  </w:footnote>
  <w:footnote w:type="continuationSeparator" w:id="0">
    <w:p w:rsidR="00960676" w:rsidRDefault="00960676">
      <w:r>
        <w:continuationSeparator/>
      </w:r>
    </w:p>
  </w:footnote>
  <w:footnote w:type="continuationNotice" w:id="1">
    <w:p w:rsidR="00960676" w:rsidRDefault="0096067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D20" w:rsidRDefault="002B6D20">
    <w:pPr>
      <w:pStyle w:val="Intestazione"/>
      <w:jc w:val="right"/>
    </w:pPr>
    <w:r>
      <w:rPr>
        <w:b/>
        <w:bCs/>
        <w:sz w:val="28"/>
        <w:szCs w:val="28"/>
        <w:lang w:val="es-AR"/>
      </w:rPr>
      <w:t xml:space="preserve"> </w:t>
    </w:r>
    <w:r>
      <w:rPr>
        <w:lang w:val="es-A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D20" w:rsidRPr="0002588C" w:rsidRDefault="002B6D20">
    <w:pPr>
      <w:pStyle w:val="Intestazione"/>
      <w:jc w:val="center"/>
      <w:rPr>
        <w:b/>
        <w:lang w:val="it-IT"/>
      </w:rPr>
    </w:pPr>
    <w:r w:rsidRPr="0002588C">
      <w:rPr>
        <w:b/>
        <w:lang w:val="it-IT"/>
      </w:rPr>
      <w:t>CRYOSMOS</w:t>
    </w:r>
  </w:p>
  <w:p w:rsidR="002B6D20" w:rsidRPr="0002588C" w:rsidRDefault="002B6D20">
    <w:pPr>
      <w:pStyle w:val="Intestazione"/>
      <w:jc w:val="center"/>
      <w:rPr>
        <w:lang w:val="it-IT"/>
      </w:rPr>
    </w:pPr>
    <w:r w:rsidRPr="0002588C">
      <w:rPr>
        <w:b/>
        <w:lang w:val="it-IT"/>
      </w:rPr>
      <w:t>ESA contract No.4000112262/14/I-NB</w:t>
    </w:r>
  </w:p>
  <w:p w:rsidR="002B6D20" w:rsidRDefault="002B6D20">
    <w:pPr>
      <w:pStyle w:val="Intestazione"/>
      <w:jc w:val="right"/>
    </w:pPr>
    <w:r>
      <w:rPr>
        <w:noProof/>
        <w:lang w:val="it-IT" w:eastAsia="it-IT"/>
      </w:rPr>
      <mc:AlternateContent>
        <mc:Choice Requires="wps">
          <w:drawing>
            <wp:anchor distT="0" distB="0" distL="114300" distR="114300" simplePos="0" relativeHeight="251660288" behindDoc="1" locked="0" layoutInCell="1" allowOverlap="1" wp14:anchorId="4D1BC5A9" wp14:editId="3D7ABF0F">
              <wp:simplePos x="0" y="0"/>
              <wp:positionH relativeFrom="column">
                <wp:posOffset>-256540</wp:posOffset>
              </wp:positionH>
              <wp:positionV relativeFrom="paragraph">
                <wp:posOffset>166370</wp:posOffset>
              </wp:positionV>
              <wp:extent cx="6264910" cy="6350"/>
              <wp:effectExtent l="15875" t="15240" r="15240" b="16510"/>
              <wp:wrapNone/>
              <wp:docPr id="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4910" cy="6350"/>
                      </a:xfrm>
                      <a:prstGeom prst="straightConnector1">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67C623" id="_x0000_t32" coordsize="21600,21600" o:spt="32" o:oned="t" path="m,l21600,21600e" filled="f">
              <v:path arrowok="t" fillok="f" o:connecttype="none"/>
              <o:lock v:ext="edit" shapetype="t"/>
            </v:shapetype>
            <v:shape id="AutoShape 1" o:spid="_x0000_s1026" type="#_x0000_t32" style="position:absolute;margin-left:-20.2pt;margin-top:13.1pt;width:493.3pt;height:.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" strokeweight=".53mm">
              <v:stroke joinstyle="miter" endcap="square"/>
            </v:shape>
          </w:pict>
        </mc:Fallback>
      </mc:AlternateContent>
    </w:r>
    <w:r>
      <w:rPr>
        <w:rFonts w:eastAsia="Calibri" w:cs="Calibri"/>
        <w:b/>
        <w:bCs/>
        <w:lang w:val="es-AR"/>
      </w:rPr>
      <w:t xml:space="preserve">                                                       </w:t>
    </w:r>
    <w:r>
      <w:rPr>
        <w:rFonts w:cs="Calibri"/>
        <w:b/>
        <w:bCs/>
        <w:lang w:val="es-AR"/>
      </w:rPr>
      <w:tab/>
    </w:r>
    <w:r>
      <w:rPr>
        <w:b/>
        <w:bCs/>
        <w:sz w:val="28"/>
        <w:szCs w:val="28"/>
        <w:lang w:val="es-AR"/>
      </w:rPr>
      <w:t xml:space="preserve"> </w:t>
    </w:r>
    <w:r>
      <w:rPr>
        <w:lang w:val="es-A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
      <w:lvlJc w:val="left"/>
      <w:pPr>
        <w:tabs>
          <w:tab w:val="num" w:pos="0"/>
        </w:tabs>
        <w:ind w:left="432" w:hanging="432"/>
      </w:pPr>
      <w:rPr>
        <w:rFonts w:ascii="Calibri" w:hAnsi="Calibri" w:cs="Calibri"/>
        <w:b/>
        <w:bCs/>
        <w:i w:val="0"/>
        <w:iCs w:val="0"/>
        <w:sz w:val="32"/>
        <w:szCs w:val="32"/>
      </w:rPr>
    </w:lvl>
    <w:lvl w:ilvl="1">
      <w:start w:val="1"/>
      <w:numFmt w:val="decimal"/>
      <w:lvlText w:val="%1.%2"/>
      <w:lvlJc w:val="left"/>
      <w:pPr>
        <w:tabs>
          <w:tab w:val="num" w:pos="0"/>
        </w:tabs>
        <w:ind w:left="576" w:hanging="576"/>
      </w:pPr>
      <w:rPr>
        <w:rFonts w:ascii="Calibri" w:hAnsi="Calibri" w:cs="Calibri"/>
        <w:b/>
        <w:bCs/>
        <w:i w:val="0"/>
        <w:iCs w:val="0"/>
        <w:sz w:val="28"/>
        <w:szCs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Puntoelenco1"/>
      <w:lvlText w:val=""/>
      <w:lvlJc w:val="left"/>
      <w:pPr>
        <w:tabs>
          <w:tab w:val="num" w:pos="720"/>
        </w:tabs>
        <w:ind w:left="720" w:hanging="360"/>
      </w:pPr>
      <w:rPr>
        <w:rFonts w:ascii="Symbol" w:hAnsi="Symbol" w:cs="Symbol"/>
        <w:color w:val="0000FF"/>
      </w:rPr>
    </w:lvl>
  </w:abstractNum>
  <w:abstractNum w:abstractNumId="2" w15:restartNumberingAfterBreak="0">
    <w:nsid w:val="00000003"/>
    <w:multiLevelType w:val="multilevel"/>
    <w:tmpl w:val="00000003"/>
    <w:name w:val="WW8Num3"/>
    <w:lvl w:ilvl="0">
      <w:start w:val="1"/>
      <w:numFmt w:val="decimal"/>
      <w:pStyle w:val="Titolo1"/>
      <w:lvlText w:val="%1"/>
      <w:lvlJc w:val="left"/>
      <w:pPr>
        <w:tabs>
          <w:tab w:val="num" w:pos="0"/>
        </w:tabs>
        <w:ind w:left="432" w:hanging="432"/>
      </w:pPr>
      <w:rPr>
        <w:rFonts w:ascii="Calibri" w:hAnsi="Calibri" w:cs="Calibri"/>
        <w:b/>
        <w:bCs/>
        <w:i w:val="0"/>
        <w:iCs w:val="0"/>
        <w:sz w:val="32"/>
        <w:szCs w:val="32"/>
      </w:rPr>
    </w:lvl>
    <w:lvl w:ilvl="1">
      <w:start w:val="1"/>
      <w:numFmt w:val="decimal"/>
      <w:pStyle w:val="Titolo2"/>
      <w:lvlText w:val="%1.%2"/>
      <w:lvlJc w:val="left"/>
      <w:pPr>
        <w:tabs>
          <w:tab w:val="num" w:pos="0"/>
        </w:tabs>
        <w:ind w:left="576" w:hanging="576"/>
      </w:pPr>
      <w:rPr>
        <w:rFonts w:ascii="Calibri" w:hAnsi="Calibri" w:cs="Calibri"/>
        <w:b/>
        <w:bCs/>
        <w:i w:val="0"/>
        <w:iCs w:val="0"/>
        <w:sz w:val="28"/>
        <w:szCs w:val="28"/>
      </w:rPr>
    </w:lvl>
    <w:lvl w:ilvl="2">
      <w:start w:val="1"/>
      <w:numFmt w:val="decimal"/>
      <w:pStyle w:val="Titolo3"/>
      <w:lvlText w:val="%1.%2.%3"/>
      <w:lvlJc w:val="left"/>
      <w:pPr>
        <w:tabs>
          <w:tab w:val="num" w:pos="0"/>
        </w:tabs>
        <w:ind w:left="720" w:hanging="720"/>
      </w:pPr>
    </w:lvl>
    <w:lvl w:ilvl="3">
      <w:start w:val="1"/>
      <w:numFmt w:val="decimal"/>
      <w:pStyle w:val="Titolo4"/>
      <w:lvlText w:val="%1.%2.%3.%4"/>
      <w:lvlJc w:val="left"/>
      <w:pPr>
        <w:tabs>
          <w:tab w:val="num" w:pos="0"/>
        </w:tabs>
        <w:ind w:left="864" w:hanging="864"/>
      </w:pPr>
    </w:lvl>
    <w:lvl w:ilvl="4">
      <w:start w:val="1"/>
      <w:numFmt w:val="decimal"/>
      <w:pStyle w:val="Titolo5"/>
      <w:lvlText w:val="%1.%2.%3.%4.%5"/>
      <w:lvlJc w:val="left"/>
      <w:pPr>
        <w:tabs>
          <w:tab w:val="num" w:pos="0"/>
        </w:tabs>
        <w:ind w:left="1008" w:hanging="1008"/>
      </w:pPr>
    </w:lvl>
    <w:lvl w:ilvl="5">
      <w:start w:val="1"/>
      <w:numFmt w:val="decimal"/>
      <w:pStyle w:val="Titolo6"/>
      <w:lvlText w:val="%1.%2.%3.%4.%5.%6"/>
      <w:lvlJc w:val="left"/>
      <w:pPr>
        <w:tabs>
          <w:tab w:val="num" w:pos="0"/>
        </w:tabs>
        <w:ind w:left="1152" w:hanging="1152"/>
      </w:pPr>
    </w:lvl>
    <w:lvl w:ilvl="6">
      <w:start w:val="1"/>
      <w:numFmt w:val="decimal"/>
      <w:pStyle w:val="Titolo7"/>
      <w:lvlText w:val="%1.%2.%3.%4.%5.%6.%7"/>
      <w:lvlJc w:val="left"/>
      <w:pPr>
        <w:tabs>
          <w:tab w:val="num" w:pos="0"/>
        </w:tabs>
        <w:ind w:left="1296" w:hanging="1296"/>
      </w:pPr>
    </w:lvl>
    <w:lvl w:ilvl="7">
      <w:start w:val="1"/>
      <w:numFmt w:val="decimal"/>
      <w:pStyle w:val="Titolo8"/>
      <w:lvlText w:val="%1.%2.%3.%4.%5.%6.%7.%8"/>
      <w:lvlJc w:val="left"/>
      <w:pPr>
        <w:tabs>
          <w:tab w:val="num" w:pos="0"/>
        </w:tabs>
        <w:ind w:left="1440" w:hanging="1440"/>
      </w:pPr>
    </w:lvl>
    <w:lvl w:ilvl="8">
      <w:start w:val="1"/>
      <w:numFmt w:val="decimal"/>
      <w:pStyle w:val="Titolo9"/>
      <w:lvlText w:val="%1.%2.%3.%4.%5.%6.%7.%8.%9"/>
      <w:lvlJc w:val="left"/>
      <w:pPr>
        <w:tabs>
          <w:tab w:val="num" w:pos="0"/>
        </w:tabs>
        <w:ind w:left="1584" w:hanging="1584"/>
      </w:pPr>
    </w:lvl>
  </w:abstractNum>
  <w:abstractNum w:abstractNumId="3" w15:restartNumberingAfterBreak="0">
    <w:nsid w:val="00000004"/>
    <w:multiLevelType w:val="singleLevel"/>
    <w:tmpl w:val="00000004"/>
    <w:name w:val="WW8Num4"/>
    <w:lvl w:ilvl="0">
      <w:start w:val="1"/>
      <w:numFmt w:val="bullet"/>
      <w:pStyle w:val="Aufzhlungszeichen1"/>
      <w:lvlText w:val=""/>
      <w:lvlJc w:val="left"/>
      <w:pPr>
        <w:tabs>
          <w:tab w:val="num" w:pos="0"/>
        </w:tabs>
        <w:ind w:left="928" w:hanging="360"/>
      </w:pPr>
      <w:rPr>
        <w:rFonts w:ascii="Symbol" w:hAnsi="Symbol" w:cs="Symbol"/>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3"/>
        <w:szCs w:val="23"/>
        <w:shd w:val="clear" w:color="auto" w:fill="FFFF00"/>
        <w:lang w:val="en-US"/>
      </w:rPr>
    </w:lvl>
    <w:lvl w:ilvl="1">
      <w:start w:val="1"/>
      <w:numFmt w:val="bullet"/>
      <w:lvlText w:val=""/>
      <w:lvlJc w:val="left"/>
      <w:pPr>
        <w:tabs>
          <w:tab w:val="num" w:pos="1080"/>
        </w:tabs>
        <w:ind w:left="1080" w:hanging="360"/>
      </w:pPr>
      <w:rPr>
        <w:rFonts w:ascii="Symbol" w:hAnsi="Symbol" w:cs="OpenSymbol"/>
        <w:sz w:val="23"/>
        <w:szCs w:val="23"/>
        <w:shd w:val="clear" w:color="auto" w:fill="FFFF00"/>
        <w:lang w:val="en-US"/>
      </w:rPr>
    </w:lvl>
    <w:lvl w:ilvl="2">
      <w:start w:val="1"/>
      <w:numFmt w:val="bullet"/>
      <w:lvlText w:val=""/>
      <w:lvlJc w:val="left"/>
      <w:pPr>
        <w:tabs>
          <w:tab w:val="num" w:pos="1440"/>
        </w:tabs>
        <w:ind w:left="1440" w:hanging="360"/>
      </w:pPr>
      <w:rPr>
        <w:rFonts w:ascii="Symbol" w:hAnsi="Symbol" w:cs="OpenSymbol"/>
        <w:sz w:val="23"/>
        <w:szCs w:val="23"/>
        <w:shd w:val="clear" w:color="auto" w:fill="FFFF00"/>
        <w:lang w:val="en-US"/>
      </w:rPr>
    </w:lvl>
    <w:lvl w:ilvl="3">
      <w:start w:val="1"/>
      <w:numFmt w:val="bullet"/>
      <w:lvlText w:val=""/>
      <w:lvlJc w:val="left"/>
      <w:pPr>
        <w:tabs>
          <w:tab w:val="num" w:pos="1800"/>
        </w:tabs>
        <w:ind w:left="1800" w:hanging="360"/>
      </w:pPr>
      <w:rPr>
        <w:rFonts w:ascii="Symbol" w:hAnsi="Symbol" w:cs="OpenSymbol"/>
        <w:sz w:val="23"/>
        <w:szCs w:val="23"/>
        <w:shd w:val="clear" w:color="auto" w:fill="FFFF00"/>
        <w:lang w:val="en-US"/>
      </w:rPr>
    </w:lvl>
    <w:lvl w:ilvl="4">
      <w:start w:val="1"/>
      <w:numFmt w:val="bullet"/>
      <w:lvlText w:val=""/>
      <w:lvlJc w:val="left"/>
      <w:pPr>
        <w:tabs>
          <w:tab w:val="num" w:pos="2160"/>
        </w:tabs>
        <w:ind w:left="2160" w:hanging="360"/>
      </w:pPr>
      <w:rPr>
        <w:rFonts w:ascii="Symbol" w:hAnsi="Symbol" w:cs="OpenSymbol"/>
        <w:sz w:val="23"/>
        <w:szCs w:val="23"/>
        <w:shd w:val="clear" w:color="auto" w:fill="FFFF00"/>
        <w:lang w:val="en-US"/>
      </w:rPr>
    </w:lvl>
    <w:lvl w:ilvl="5">
      <w:start w:val="1"/>
      <w:numFmt w:val="bullet"/>
      <w:lvlText w:val=""/>
      <w:lvlJc w:val="left"/>
      <w:pPr>
        <w:tabs>
          <w:tab w:val="num" w:pos="2520"/>
        </w:tabs>
        <w:ind w:left="2520" w:hanging="360"/>
      </w:pPr>
      <w:rPr>
        <w:rFonts w:ascii="Symbol" w:hAnsi="Symbol" w:cs="OpenSymbol"/>
        <w:sz w:val="23"/>
        <w:szCs w:val="23"/>
        <w:shd w:val="clear" w:color="auto" w:fill="FFFF00"/>
        <w:lang w:val="en-US"/>
      </w:rPr>
    </w:lvl>
    <w:lvl w:ilvl="6">
      <w:start w:val="1"/>
      <w:numFmt w:val="bullet"/>
      <w:lvlText w:val=""/>
      <w:lvlJc w:val="left"/>
      <w:pPr>
        <w:tabs>
          <w:tab w:val="num" w:pos="2880"/>
        </w:tabs>
        <w:ind w:left="2880" w:hanging="360"/>
      </w:pPr>
      <w:rPr>
        <w:rFonts w:ascii="Symbol" w:hAnsi="Symbol" w:cs="OpenSymbol"/>
        <w:sz w:val="23"/>
        <w:szCs w:val="23"/>
        <w:shd w:val="clear" w:color="auto" w:fill="FFFF00"/>
        <w:lang w:val="en-US"/>
      </w:rPr>
    </w:lvl>
    <w:lvl w:ilvl="7">
      <w:start w:val="1"/>
      <w:numFmt w:val="bullet"/>
      <w:lvlText w:val=""/>
      <w:lvlJc w:val="left"/>
      <w:pPr>
        <w:tabs>
          <w:tab w:val="num" w:pos="3240"/>
        </w:tabs>
        <w:ind w:left="3240" w:hanging="360"/>
      </w:pPr>
      <w:rPr>
        <w:rFonts w:ascii="Symbol" w:hAnsi="Symbol" w:cs="OpenSymbol"/>
        <w:sz w:val="23"/>
        <w:szCs w:val="23"/>
        <w:shd w:val="clear" w:color="auto" w:fill="FFFF00"/>
        <w:lang w:val="en-US"/>
      </w:rPr>
    </w:lvl>
    <w:lvl w:ilvl="8">
      <w:start w:val="1"/>
      <w:numFmt w:val="bullet"/>
      <w:lvlText w:val=""/>
      <w:lvlJc w:val="left"/>
      <w:pPr>
        <w:tabs>
          <w:tab w:val="num" w:pos="3600"/>
        </w:tabs>
        <w:ind w:left="3600" w:hanging="360"/>
      </w:pPr>
      <w:rPr>
        <w:rFonts w:ascii="Symbol" w:hAnsi="Symbol" w:cs="OpenSymbol"/>
        <w:sz w:val="23"/>
        <w:szCs w:val="23"/>
        <w:shd w:val="clear" w:color="auto" w:fill="FFFF00"/>
        <w:lang w:val="en-US"/>
      </w:rPr>
    </w:lvl>
  </w:abstractNum>
  <w:abstractNum w:abstractNumId="5" w15:restartNumberingAfterBreak="0">
    <w:nsid w:val="00000006"/>
    <w:multiLevelType w:val="multilevel"/>
    <w:tmpl w:val="00000006"/>
    <w:name w:val="WW8Num6"/>
    <w:lvl w:ilvl="0">
      <w:start w:val="1"/>
      <w:numFmt w:val="decimal"/>
      <w:lvlText w:val="%1."/>
      <w:lvlJc w:val="left"/>
      <w:pPr>
        <w:tabs>
          <w:tab w:val="num" w:pos="1429"/>
        </w:tabs>
        <w:ind w:left="1429" w:hanging="360"/>
      </w:pPr>
      <w:rPr>
        <w:b w:val="0"/>
        <w:bCs w:val="0"/>
        <w:sz w:val="22"/>
        <w:szCs w:val="22"/>
      </w:rPr>
    </w:lvl>
    <w:lvl w:ilvl="1">
      <w:start w:val="1"/>
      <w:numFmt w:val="decimal"/>
      <w:lvlText w:val="%2."/>
      <w:lvlJc w:val="left"/>
      <w:pPr>
        <w:tabs>
          <w:tab w:val="num" w:pos="1789"/>
        </w:tabs>
        <w:ind w:left="1789" w:hanging="360"/>
      </w:pPr>
      <w:rPr>
        <w:b w:val="0"/>
        <w:bCs w:val="0"/>
        <w:sz w:val="22"/>
        <w:szCs w:val="22"/>
      </w:rPr>
    </w:lvl>
    <w:lvl w:ilvl="2">
      <w:start w:val="1"/>
      <w:numFmt w:val="decimal"/>
      <w:lvlText w:val="%3."/>
      <w:lvlJc w:val="left"/>
      <w:pPr>
        <w:tabs>
          <w:tab w:val="num" w:pos="2149"/>
        </w:tabs>
        <w:ind w:left="2149" w:hanging="360"/>
      </w:pPr>
      <w:rPr>
        <w:b w:val="0"/>
        <w:bCs w:val="0"/>
        <w:sz w:val="22"/>
        <w:szCs w:val="22"/>
      </w:rPr>
    </w:lvl>
    <w:lvl w:ilvl="3">
      <w:start w:val="1"/>
      <w:numFmt w:val="decimal"/>
      <w:lvlText w:val="%4."/>
      <w:lvlJc w:val="left"/>
      <w:pPr>
        <w:tabs>
          <w:tab w:val="num" w:pos="2509"/>
        </w:tabs>
        <w:ind w:left="2509" w:hanging="360"/>
      </w:pPr>
      <w:rPr>
        <w:b w:val="0"/>
        <w:bCs w:val="0"/>
        <w:sz w:val="22"/>
        <w:szCs w:val="22"/>
      </w:rPr>
    </w:lvl>
    <w:lvl w:ilvl="4">
      <w:start w:val="1"/>
      <w:numFmt w:val="decimal"/>
      <w:lvlText w:val="%5."/>
      <w:lvlJc w:val="left"/>
      <w:pPr>
        <w:tabs>
          <w:tab w:val="num" w:pos="2869"/>
        </w:tabs>
        <w:ind w:left="2869" w:hanging="360"/>
      </w:pPr>
      <w:rPr>
        <w:b w:val="0"/>
        <w:bCs w:val="0"/>
        <w:sz w:val="22"/>
        <w:szCs w:val="22"/>
      </w:rPr>
    </w:lvl>
    <w:lvl w:ilvl="5">
      <w:start w:val="1"/>
      <w:numFmt w:val="decimal"/>
      <w:lvlText w:val="%6."/>
      <w:lvlJc w:val="left"/>
      <w:pPr>
        <w:tabs>
          <w:tab w:val="num" w:pos="3229"/>
        </w:tabs>
        <w:ind w:left="3229" w:hanging="360"/>
      </w:pPr>
      <w:rPr>
        <w:b w:val="0"/>
        <w:bCs w:val="0"/>
        <w:sz w:val="22"/>
        <w:szCs w:val="22"/>
      </w:rPr>
    </w:lvl>
    <w:lvl w:ilvl="6">
      <w:start w:val="1"/>
      <w:numFmt w:val="decimal"/>
      <w:lvlText w:val="%7."/>
      <w:lvlJc w:val="left"/>
      <w:pPr>
        <w:tabs>
          <w:tab w:val="num" w:pos="3589"/>
        </w:tabs>
        <w:ind w:left="3589" w:hanging="360"/>
      </w:pPr>
      <w:rPr>
        <w:b w:val="0"/>
        <w:bCs w:val="0"/>
        <w:sz w:val="22"/>
        <w:szCs w:val="22"/>
      </w:rPr>
    </w:lvl>
    <w:lvl w:ilvl="7">
      <w:start w:val="1"/>
      <w:numFmt w:val="decimal"/>
      <w:lvlText w:val="%8."/>
      <w:lvlJc w:val="left"/>
      <w:pPr>
        <w:tabs>
          <w:tab w:val="num" w:pos="3949"/>
        </w:tabs>
        <w:ind w:left="3949" w:hanging="360"/>
      </w:pPr>
      <w:rPr>
        <w:b w:val="0"/>
        <w:bCs w:val="0"/>
        <w:sz w:val="22"/>
        <w:szCs w:val="22"/>
      </w:rPr>
    </w:lvl>
    <w:lvl w:ilvl="8">
      <w:start w:val="1"/>
      <w:numFmt w:val="decimal"/>
      <w:lvlText w:val="%9."/>
      <w:lvlJc w:val="left"/>
      <w:pPr>
        <w:tabs>
          <w:tab w:val="num" w:pos="4309"/>
        </w:tabs>
        <w:ind w:left="4309" w:hanging="360"/>
      </w:pPr>
      <w:rPr>
        <w:b w:val="0"/>
        <w:bCs w:val="0"/>
        <w:sz w:val="22"/>
        <w:szCs w:val="22"/>
      </w:rPr>
    </w:lvl>
  </w:abstractNum>
  <w:abstractNum w:abstractNumId="6" w15:restartNumberingAfterBreak="0">
    <w:nsid w:val="00000007"/>
    <w:multiLevelType w:val="multilevel"/>
    <w:tmpl w:val="00000007"/>
    <w:name w:val="WW8Num7"/>
    <w:lvl w:ilvl="0">
      <w:start w:val="1"/>
      <w:numFmt w:val="decimal"/>
      <w:lvlText w:val="%1."/>
      <w:lvlJc w:val="left"/>
      <w:pPr>
        <w:tabs>
          <w:tab w:val="num" w:pos="1429"/>
        </w:tabs>
        <w:ind w:left="1429" w:hanging="360"/>
      </w:pPr>
      <w:rPr>
        <w:b w:val="0"/>
        <w:bCs w:val="0"/>
        <w:sz w:val="22"/>
        <w:szCs w:val="22"/>
      </w:rPr>
    </w:lvl>
    <w:lvl w:ilvl="1">
      <w:start w:val="1"/>
      <w:numFmt w:val="decimal"/>
      <w:lvlText w:val="%2."/>
      <w:lvlJc w:val="left"/>
      <w:pPr>
        <w:tabs>
          <w:tab w:val="num" w:pos="1789"/>
        </w:tabs>
        <w:ind w:left="1789" w:hanging="360"/>
      </w:pPr>
      <w:rPr>
        <w:b w:val="0"/>
        <w:bCs w:val="0"/>
        <w:sz w:val="22"/>
        <w:szCs w:val="22"/>
      </w:rPr>
    </w:lvl>
    <w:lvl w:ilvl="2">
      <w:start w:val="1"/>
      <w:numFmt w:val="decimal"/>
      <w:lvlText w:val="%3."/>
      <w:lvlJc w:val="left"/>
      <w:pPr>
        <w:tabs>
          <w:tab w:val="num" w:pos="2149"/>
        </w:tabs>
        <w:ind w:left="2149" w:hanging="360"/>
      </w:pPr>
      <w:rPr>
        <w:b w:val="0"/>
        <w:bCs w:val="0"/>
        <w:sz w:val="22"/>
        <w:szCs w:val="22"/>
      </w:rPr>
    </w:lvl>
    <w:lvl w:ilvl="3">
      <w:start w:val="1"/>
      <w:numFmt w:val="decimal"/>
      <w:lvlText w:val="%4."/>
      <w:lvlJc w:val="left"/>
      <w:pPr>
        <w:tabs>
          <w:tab w:val="num" w:pos="2509"/>
        </w:tabs>
        <w:ind w:left="2509" w:hanging="360"/>
      </w:pPr>
      <w:rPr>
        <w:b w:val="0"/>
        <w:bCs w:val="0"/>
        <w:sz w:val="22"/>
        <w:szCs w:val="22"/>
      </w:rPr>
    </w:lvl>
    <w:lvl w:ilvl="4">
      <w:start w:val="1"/>
      <w:numFmt w:val="decimal"/>
      <w:lvlText w:val="%5."/>
      <w:lvlJc w:val="left"/>
      <w:pPr>
        <w:tabs>
          <w:tab w:val="num" w:pos="2869"/>
        </w:tabs>
        <w:ind w:left="2869" w:hanging="360"/>
      </w:pPr>
      <w:rPr>
        <w:b w:val="0"/>
        <w:bCs w:val="0"/>
        <w:sz w:val="22"/>
        <w:szCs w:val="22"/>
      </w:rPr>
    </w:lvl>
    <w:lvl w:ilvl="5">
      <w:start w:val="1"/>
      <w:numFmt w:val="decimal"/>
      <w:lvlText w:val="%6."/>
      <w:lvlJc w:val="left"/>
      <w:pPr>
        <w:tabs>
          <w:tab w:val="num" w:pos="3229"/>
        </w:tabs>
        <w:ind w:left="3229" w:hanging="360"/>
      </w:pPr>
      <w:rPr>
        <w:b w:val="0"/>
        <w:bCs w:val="0"/>
        <w:sz w:val="22"/>
        <w:szCs w:val="22"/>
      </w:rPr>
    </w:lvl>
    <w:lvl w:ilvl="6">
      <w:start w:val="1"/>
      <w:numFmt w:val="decimal"/>
      <w:lvlText w:val="%7."/>
      <w:lvlJc w:val="left"/>
      <w:pPr>
        <w:tabs>
          <w:tab w:val="num" w:pos="3589"/>
        </w:tabs>
        <w:ind w:left="3589" w:hanging="360"/>
      </w:pPr>
      <w:rPr>
        <w:b w:val="0"/>
        <w:bCs w:val="0"/>
        <w:sz w:val="22"/>
        <w:szCs w:val="22"/>
      </w:rPr>
    </w:lvl>
    <w:lvl w:ilvl="7">
      <w:start w:val="1"/>
      <w:numFmt w:val="decimal"/>
      <w:lvlText w:val="%8."/>
      <w:lvlJc w:val="left"/>
      <w:pPr>
        <w:tabs>
          <w:tab w:val="num" w:pos="3949"/>
        </w:tabs>
        <w:ind w:left="3949" w:hanging="360"/>
      </w:pPr>
      <w:rPr>
        <w:b w:val="0"/>
        <w:bCs w:val="0"/>
        <w:sz w:val="22"/>
        <w:szCs w:val="22"/>
      </w:rPr>
    </w:lvl>
    <w:lvl w:ilvl="8">
      <w:start w:val="1"/>
      <w:numFmt w:val="decimal"/>
      <w:lvlText w:val="%9."/>
      <w:lvlJc w:val="left"/>
      <w:pPr>
        <w:tabs>
          <w:tab w:val="num" w:pos="4309"/>
        </w:tabs>
        <w:ind w:left="4309" w:hanging="360"/>
      </w:pPr>
      <w:rPr>
        <w:b w:val="0"/>
        <w:bCs w:val="0"/>
        <w:sz w:val="22"/>
        <w:szCs w:val="22"/>
      </w:rPr>
    </w:lvl>
  </w:abstractNum>
  <w:abstractNum w:abstractNumId="7" w15:restartNumberingAfterBreak="0">
    <w:nsid w:val="058029D3"/>
    <w:multiLevelType w:val="hybridMultilevel"/>
    <w:tmpl w:val="90B876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A1A3F34"/>
    <w:multiLevelType w:val="hybridMultilevel"/>
    <w:tmpl w:val="CC1491B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4251A7"/>
    <w:multiLevelType w:val="hybridMultilevel"/>
    <w:tmpl w:val="5C663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CF97557"/>
    <w:multiLevelType w:val="hybridMultilevel"/>
    <w:tmpl w:val="BE762B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F866A8"/>
    <w:multiLevelType w:val="hybridMultilevel"/>
    <w:tmpl w:val="0B9A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81CF3"/>
    <w:multiLevelType w:val="hybridMultilevel"/>
    <w:tmpl w:val="9DA4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C7233C"/>
    <w:multiLevelType w:val="hybridMultilevel"/>
    <w:tmpl w:val="FB324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295422"/>
    <w:multiLevelType w:val="hybridMultilevel"/>
    <w:tmpl w:val="20BE7010"/>
    <w:lvl w:ilvl="0" w:tplc="4456EA4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9587E97"/>
    <w:multiLevelType w:val="hybridMultilevel"/>
    <w:tmpl w:val="52E80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10"/>
  </w:num>
  <w:num w:numId="11">
    <w:abstractNumId w:val="14"/>
  </w:num>
  <w:num w:numId="12">
    <w:abstractNumId w:val="13"/>
  </w:num>
  <w:num w:numId="13">
    <w:abstractNumId w:val="12"/>
  </w:num>
  <w:num w:numId="14">
    <w:abstractNumId w:val="11"/>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EED"/>
    <w:rsid w:val="00005D79"/>
    <w:rsid w:val="00013612"/>
    <w:rsid w:val="00014F93"/>
    <w:rsid w:val="0002588C"/>
    <w:rsid w:val="000446AF"/>
    <w:rsid w:val="00050254"/>
    <w:rsid w:val="000642D6"/>
    <w:rsid w:val="000710EB"/>
    <w:rsid w:val="0007369E"/>
    <w:rsid w:val="00087083"/>
    <w:rsid w:val="000A69C2"/>
    <w:rsid w:val="000B0E60"/>
    <w:rsid w:val="000B1ABC"/>
    <w:rsid w:val="000D1C82"/>
    <w:rsid w:val="001001A9"/>
    <w:rsid w:val="00120819"/>
    <w:rsid w:val="001262BE"/>
    <w:rsid w:val="00131363"/>
    <w:rsid w:val="0013259C"/>
    <w:rsid w:val="00137F14"/>
    <w:rsid w:val="00155B46"/>
    <w:rsid w:val="001607AA"/>
    <w:rsid w:val="001642FC"/>
    <w:rsid w:val="0017573D"/>
    <w:rsid w:val="00176AD6"/>
    <w:rsid w:val="0017742E"/>
    <w:rsid w:val="00185C07"/>
    <w:rsid w:val="00192C07"/>
    <w:rsid w:val="001A2E97"/>
    <w:rsid w:val="001B4134"/>
    <w:rsid w:val="001C52A4"/>
    <w:rsid w:val="001E04E9"/>
    <w:rsid w:val="001E12E9"/>
    <w:rsid w:val="001E1A84"/>
    <w:rsid w:val="001E5173"/>
    <w:rsid w:val="001F74EC"/>
    <w:rsid w:val="0020352E"/>
    <w:rsid w:val="00205C81"/>
    <w:rsid w:val="00211739"/>
    <w:rsid w:val="00213382"/>
    <w:rsid w:val="002155B3"/>
    <w:rsid w:val="00226BAA"/>
    <w:rsid w:val="00237584"/>
    <w:rsid w:val="00241DDE"/>
    <w:rsid w:val="00265A48"/>
    <w:rsid w:val="0027339F"/>
    <w:rsid w:val="0027422E"/>
    <w:rsid w:val="002A0945"/>
    <w:rsid w:val="002A1E8C"/>
    <w:rsid w:val="002B6D20"/>
    <w:rsid w:val="002C41EC"/>
    <w:rsid w:val="002D5A9B"/>
    <w:rsid w:val="0030083C"/>
    <w:rsid w:val="003102BD"/>
    <w:rsid w:val="003201AB"/>
    <w:rsid w:val="00321AF0"/>
    <w:rsid w:val="0032596B"/>
    <w:rsid w:val="0032654E"/>
    <w:rsid w:val="0033020A"/>
    <w:rsid w:val="003313E6"/>
    <w:rsid w:val="00337CB9"/>
    <w:rsid w:val="003414E2"/>
    <w:rsid w:val="00373A14"/>
    <w:rsid w:val="0037584F"/>
    <w:rsid w:val="003919E8"/>
    <w:rsid w:val="003A4FA9"/>
    <w:rsid w:val="003D2A45"/>
    <w:rsid w:val="003D3E22"/>
    <w:rsid w:val="003F4DF6"/>
    <w:rsid w:val="003F6D26"/>
    <w:rsid w:val="00400FA9"/>
    <w:rsid w:val="00404077"/>
    <w:rsid w:val="004058C5"/>
    <w:rsid w:val="00405F71"/>
    <w:rsid w:val="00411D5D"/>
    <w:rsid w:val="00415D03"/>
    <w:rsid w:val="00422E11"/>
    <w:rsid w:val="004247B8"/>
    <w:rsid w:val="00432DD0"/>
    <w:rsid w:val="0043455E"/>
    <w:rsid w:val="004439D5"/>
    <w:rsid w:val="00450C58"/>
    <w:rsid w:val="00461D5F"/>
    <w:rsid w:val="00474A7F"/>
    <w:rsid w:val="00493EDC"/>
    <w:rsid w:val="004A0681"/>
    <w:rsid w:val="004A65CD"/>
    <w:rsid w:val="004B1EFB"/>
    <w:rsid w:val="004B4C4E"/>
    <w:rsid w:val="004C6B0A"/>
    <w:rsid w:val="004D4E29"/>
    <w:rsid w:val="004E1478"/>
    <w:rsid w:val="004E3022"/>
    <w:rsid w:val="005169F3"/>
    <w:rsid w:val="0052533B"/>
    <w:rsid w:val="00526549"/>
    <w:rsid w:val="0053428A"/>
    <w:rsid w:val="00543814"/>
    <w:rsid w:val="00545755"/>
    <w:rsid w:val="00552077"/>
    <w:rsid w:val="00553B4A"/>
    <w:rsid w:val="00555741"/>
    <w:rsid w:val="005754F1"/>
    <w:rsid w:val="005761EF"/>
    <w:rsid w:val="0059470D"/>
    <w:rsid w:val="005B17AB"/>
    <w:rsid w:val="005C3D3F"/>
    <w:rsid w:val="005C5B1A"/>
    <w:rsid w:val="005C73AF"/>
    <w:rsid w:val="005E0AA7"/>
    <w:rsid w:val="005E6D7D"/>
    <w:rsid w:val="00600925"/>
    <w:rsid w:val="00604C46"/>
    <w:rsid w:val="00634148"/>
    <w:rsid w:val="006341C3"/>
    <w:rsid w:val="006402E6"/>
    <w:rsid w:val="00644EB5"/>
    <w:rsid w:val="00647D10"/>
    <w:rsid w:val="006505E0"/>
    <w:rsid w:val="00650F90"/>
    <w:rsid w:val="00677126"/>
    <w:rsid w:val="00696095"/>
    <w:rsid w:val="00697BC5"/>
    <w:rsid w:val="006A1659"/>
    <w:rsid w:val="006A4CBE"/>
    <w:rsid w:val="006B0E28"/>
    <w:rsid w:val="006C303D"/>
    <w:rsid w:val="006C6C3D"/>
    <w:rsid w:val="006C72A8"/>
    <w:rsid w:val="006C72C1"/>
    <w:rsid w:val="006D0C8D"/>
    <w:rsid w:val="006D33EC"/>
    <w:rsid w:val="006D4040"/>
    <w:rsid w:val="006E216B"/>
    <w:rsid w:val="006E3523"/>
    <w:rsid w:val="006F6BE6"/>
    <w:rsid w:val="007023CF"/>
    <w:rsid w:val="00710865"/>
    <w:rsid w:val="0072160A"/>
    <w:rsid w:val="00721A75"/>
    <w:rsid w:val="00730078"/>
    <w:rsid w:val="0073610C"/>
    <w:rsid w:val="007457B2"/>
    <w:rsid w:val="007640CA"/>
    <w:rsid w:val="007708CE"/>
    <w:rsid w:val="007A0FFD"/>
    <w:rsid w:val="007A5711"/>
    <w:rsid w:val="007B64A0"/>
    <w:rsid w:val="00800C2B"/>
    <w:rsid w:val="00813ABC"/>
    <w:rsid w:val="00836FDA"/>
    <w:rsid w:val="0084595A"/>
    <w:rsid w:val="00853B57"/>
    <w:rsid w:val="0085793B"/>
    <w:rsid w:val="0087257E"/>
    <w:rsid w:val="008E47E7"/>
    <w:rsid w:val="00950E94"/>
    <w:rsid w:val="00955E23"/>
    <w:rsid w:val="00960676"/>
    <w:rsid w:val="009608D5"/>
    <w:rsid w:val="0096128D"/>
    <w:rsid w:val="00962642"/>
    <w:rsid w:val="00971288"/>
    <w:rsid w:val="009A4702"/>
    <w:rsid w:val="009A6962"/>
    <w:rsid w:val="009B792E"/>
    <w:rsid w:val="009D21FB"/>
    <w:rsid w:val="009E3127"/>
    <w:rsid w:val="009E6031"/>
    <w:rsid w:val="009E6A4F"/>
    <w:rsid w:val="009F61C8"/>
    <w:rsid w:val="00A00604"/>
    <w:rsid w:val="00A17CB2"/>
    <w:rsid w:val="00A20295"/>
    <w:rsid w:val="00A2152C"/>
    <w:rsid w:val="00A24BE6"/>
    <w:rsid w:val="00A46C1A"/>
    <w:rsid w:val="00A60497"/>
    <w:rsid w:val="00A62C9C"/>
    <w:rsid w:val="00A870EF"/>
    <w:rsid w:val="00A972B0"/>
    <w:rsid w:val="00AB085C"/>
    <w:rsid w:val="00AD21C7"/>
    <w:rsid w:val="00AD5284"/>
    <w:rsid w:val="00AF0BB6"/>
    <w:rsid w:val="00AF64D3"/>
    <w:rsid w:val="00B32BBD"/>
    <w:rsid w:val="00B34377"/>
    <w:rsid w:val="00B37498"/>
    <w:rsid w:val="00B45026"/>
    <w:rsid w:val="00B54453"/>
    <w:rsid w:val="00B5775B"/>
    <w:rsid w:val="00B926F9"/>
    <w:rsid w:val="00B942DE"/>
    <w:rsid w:val="00BA2EA1"/>
    <w:rsid w:val="00BA4696"/>
    <w:rsid w:val="00BA6F1A"/>
    <w:rsid w:val="00BB3769"/>
    <w:rsid w:val="00BE319B"/>
    <w:rsid w:val="00C17990"/>
    <w:rsid w:val="00C2558C"/>
    <w:rsid w:val="00C27929"/>
    <w:rsid w:val="00C4280A"/>
    <w:rsid w:val="00C51D16"/>
    <w:rsid w:val="00C5744E"/>
    <w:rsid w:val="00C610EC"/>
    <w:rsid w:val="00C6542F"/>
    <w:rsid w:val="00C808EC"/>
    <w:rsid w:val="00C906A0"/>
    <w:rsid w:val="00C935BD"/>
    <w:rsid w:val="00CB1950"/>
    <w:rsid w:val="00CC48FD"/>
    <w:rsid w:val="00CD783D"/>
    <w:rsid w:val="00CE1A64"/>
    <w:rsid w:val="00CE395A"/>
    <w:rsid w:val="00CE5B63"/>
    <w:rsid w:val="00D0372E"/>
    <w:rsid w:val="00D05DB8"/>
    <w:rsid w:val="00D14EED"/>
    <w:rsid w:val="00D165C2"/>
    <w:rsid w:val="00D4296D"/>
    <w:rsid w:val="00D62996"/>
    <w:rsid w:val="00D64D02"/>
    <w:rsid w:val="00D73B46"/>
    <w:rsid w:val="00D86678"/>
    <w:rsid w:val="00D918DE"/>
    <w:rsid w:val="00DA0B1E"/>
    <w:rsid w:val="00DB1AF7"/>
    <w:rsid w:val="00DC002E"/>
    <w:rsid w:val="00DE16AC"/>
    <w:rsid w:val="00DF1A62"/>
    <w:rsid w:val="00DF3B1D"/>
    <w:rsid w:val="00E0024C"/>
    <w:rsid w:val="00E132BC"/>
    <w:rsid w:val="00E1383D"/>
    <w:rsid w:val="00E16DCB"/>
    <w:rsid w:val="00E36C64"/>
    <w:rsid w:val="00E475F1"/>
    <w:rsid w:val="00E50406"/>
    <w:rsid w:val="00E63CF8"/>
    <w:rsid w:val="00E7488D"/>
    <w:rsid w:val="00E7621C"/>
    <w:rsid w:val="00E7716C"/>
    <w:rsid w:val="00E92FF6"/>
    <w:rsid w:val="00E93201"/>
    <w:rsid w:val="00E9405D"/>
    <w:rsid w:val="00EA5822"/>
    <w:rsid w:val="00EB59BC"/>
    <w:rsid w:val="00EB5BE4"/>
    <w:rsid w:val="00EC6B7A"/>
    <w:rsid w:val="00EE1D39"/>
    <w:rsid w:val="00EF4695"/>
    <w:rsid w:val="00EF6CA2"/>
    <w:rsid w:val="00F133CF"/>
    <w:rsid w:val="00F23260"/>
    <w:rsid w:val="00F247B9"/>
    <w:rsid w:val="00F262EF"/>
    <w:rsid w:val="00F27FEE"/>
    <w:rsid w:val="00F33AC7"/>
    <w:rsid w:val="00F63FCE"/>
    <w:rsid w:val="00F73A68"/>
    <w:rsid w:val="00F87B94"/>
    <w:rsid w:val="00F95FAE"/>
    <w:rsid w:val="00FA0E04"/>
    <w:rsid w:val="00FB5A03"/>
    <w:rsid w:val="00FC7343"/>
    <w:rsid w:val="00FD0F04"/>
    <w:rsid w:val="00FD53C9"/>
    <w:rsid w:val="00FF6B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3D7C481-D6D0-4C62-B3B1-3C39B5CB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369E"/>
    <w:pPr>
      <w:suppressAutoHyphens/>
      <w:overflowPunct w:val="0"/>
      <w:autoSpaceDE w:val="0"/>
      <w:spacing w:after="120" w:line="276" w:lineRule="auto"/>
      <w:jc w:val="both"/>
      <w:textAlignment w:val="baseline"/>
    </w:pPr>
    <w:rPr>
      <w:rFonts w:ascii="Calibri" w:hAnsi="Calibri"/>
      <w:sz w:val="24"/>
      <w:lang w:val="fr-FR" w:eastAsia="zh-CN"/>
    </w:rPr>
  </w:style>
  <w:style w:type="paragraph" w:styleId="Titolo1">
    <w:name w:val="heading 1"/>
    <w:basedOn w:val="Normale"/>
    <w:next w:val="Normale"/>
    <w:qFormat/>
    <w:rsid w:val="006C72A8"/>
    <w:pPr>
      <w:keepNext/>
      <w:numPr>
        <w:numId w:val="3"/>
      </w:numPr>
      <w:spacing w:before="240" w:after="60"/>
      <w:outlineLvl w:val="0"/>
    </w:pPr>
    <w:rPr>
      <w:rFonts w:cs="Calibri"/>
      <w:b/>
      <w:sz w:val="32"/>
    </w:rPr>
  </w:style>
  <w:style w:type="paragraph" w:styleId="Titolo2">
    <w:name w:val="heading 2"/>
    <w:basedOn w:val="Normale"/>
    <w:next w:val="Normale"/>
    <w:link w:val="Titolo2Carattere"/>
    <w:qFormat/>
    <w:pPr>
      <w:keepNext/>
      <w:numPr>
        <w:ilvl w:val="1"/>
        <w:numId w:val="3"/>
      </w:numPr>
      <w:spacing w:before="240" w:after="60"/>
      <w:outlineLvl w:val="1"/>
    </w:pPr>
    <w:rPr>
      <w:rFonts w:cs="Calibri"/>
      <w:b/>
      <w:sz w:val="28"/>
    </w:rPr>
  </w:style>
  <w:style w:type="paragraph" w:styleId="Titolo3">
    <w:name w:val="heading 3"/>
    <w:basedOn w:val="Normale"/>
    <w:next w:val="Normale"/>
    <w:link w:val="Titolo3Carattere"/>
    <w:qFormat/>
    <w:rsid w:val="00A870EF"/>
    <w:pPr>
      <w:keepNext/>
      <w:numPr>
        <w:ilvl w:val="2"/>
        <w:numId w:val="3"/>
      </w:numPr>
      <w:outlineLvl w:val="2"/>
    </w:pPr>
    <w:rPr>
      <w:b/>
    </w:rPr>
  </w:style>
  <w:style w:type="paragraph" w:styleId="Titolo4">
    <w:name w:val="heading 4"/>
    <w:basedOn w:val="Normale"/>
    <w:next w:val="Normale"/>
    <w:qFormat/>
    <w:pPr>
      <w:keepNext/>
      <w:numPr>
        <w:ilvl w:val="3"/>
        <w:numId w:val="3"/>
      </w:numPr>
      <w:spacing w:before="240" w:after="60"/>
      <w:outlineLvl w:val="3"/>
    </w:pPr>
  </w:style>
  <w:style w:type="paragraph" w:styleId="Titolo5">
    <w:name w:val="heading 5"/>
    <w:basedOn w:val="Normale"/>
    <w:next w:val="Normale"/>
    <w:qFormat/>
    <w:pPr>
      <w:numPr>
        <w:ilvl w:val="4"/>
        <w:numId w:val="3"/>
      </w:numPr>
      <w:spacing w:before="240" w:after="60"/>
      <w:outlineLvl w:val="4"/>
    </w:pPr>
  </w:style>
  <w:style w:type="paragraph" w:styleId="Titolo6">
    <w:name w:val="heading 6"/>
    <w:basedOn w:val="Normale"/>
    <w:next w:val="Normale"/>
    <w:qFormat/>
    <w:pPr>
      <w:numPr>
        <w:ilvl w:val="5"/>
        <w:numId w:val="3"/>
      </w:numPr>
      <w:spacing w:before="240" w:after="60"/>
      <w:outlineLvl w:val="5"/>
    </w:pPr>
  </w:style>
  <w:style w:type="paragraph" w:styleId="Titolo7">
    <w:name w:val="heading 7"/>
    <w:basedOn w:val="Normale"/>
    <w:next w:val="Normale"/>
    <w:qFormat/>
    <w:pPr>
      <w:numPr>
        <w:ilvl w:val="6"/>
        <w:numId w:val="3"/>
      </w:numPr>
      <w:spacing w:before="240" w:after="60"/>
      <w:outlineLvl w:val="6"/>
    </w:pPr>
    <w:rPr>
      <w:szCs w:val="24"/>
    </w:rPr>
  </w:style>
  <w:style w:type="paragraph" w:styleId="Titolo8">
    <w:name w:val="heading 8"/>
    <w:basedOn w:val="Normale"/>
    <w:next w:val="Normale"/>
    <w:qFormat/>
    <w:pPr>
      <w:numPr>
        <w:ilvl w:val="7"/>
        <w:numId w:val="3"/>
      </w:numPr>
      <w:spacing w:before="240" w:after="60"/>
      <w:outlineLvl w:val="7"/>
    </w:pPr>
  </w:style>
  <w:style w:type="paragraph" w:styleId="Titolo9">
    <w:name w:val="heading 9"/>
    <w:basedOn w:val="Normale"/>
    <w:next w:val="Normale"/>
    <w:qFormat/>
    <w:pPr>
      <w:numPr>
        <w:ilvl w:val="8"/>
        <w:numId w:val="3"/>
      </w:num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Calibri" w:hAnsi="Calibri" w:cs="Calibri"/>
      <w:b/>
      <w:bCs/>
      <w:i w:val="0"/>
      <w:iCs w:val="0"/>
      <w:sz w:val="32"/>
      <w:szCs w:val="32"/>
    </w:rPr>
  </w:style>
  <w:style w:type="character" w:customStyle="1" w:styleId="WW8Num1z1">
    <w:name w:val="WW8Num1z1"/>
    <w:rPr>
      <w:rFonts w:ascii="Calibri" w:hAnsi="Calibri" w:cs="Calibri"/>
      <w:b/>
      <w:bCs/>
      <w:i w:val="0"/>
      <w:iCs w:val="0"/>
      <w:sz w:val="28"/>
      <w:szCs w:val="28"/>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color w:val="0000FF"/>
    </w:rPr>
  </w:style>
  <w:style w:type="character" w:customStyle="1" w:styleId="WW8Num3z0">
    <w:name w:val="WW8Num3z0"/>
    <w:rPr>
      <w:rFonts w:ascii="Calibri" w:hAnsi="Calibri" w:cs="Calibri"/>
      <w:b/>
      <w:bCs/>
      <w:i w:val="0"/>
      <w:iCs w:val="0"/>
      <w:sz w:val="32"/>
      <w:szCs w:val="32"/>
    </w:rPr>
  </w:style>
  <w:style w:type="character" w:customStyle="1" w:styleId="WW8Num3z1">
    <w:name w:val="WW8Num3z1"/>
    <w:rPr>
      <w:rFonts w:ascii="Calibri" w:hAnsi="Calibri" w:cs="Calibri"/>
      <w:b/>
      <w:bCs/>
      <w:i w:val="0"/>
      <w:iCs w:val="0"/>
      <w:sz w:val="28"/>
      <w:szCs w:val="28"/>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rPr>
  </w:style>
  <w:style w:type="character" w:customStyle="1" w:styleId="WW8Num5z0">
    <w:name w:val="WW8Num5z0"/>
    <w:rPr>
      <w:rFonts w:ascii="Symbol" w:hAnsi="Symbol" w:cs="OpenSymbol"/>
      <w:sz w:val="23"/>
      <w:szCs w:val="23"/>
      <w:shd w:val="clear" w:color="auto" w:fill="FFFF00"/>
      <w:lang w:val="en-US"/>
    </w:rPr>
  </w:style>
  <w:style w:type="character" w:customStyle="1" w:styleId="WW8Num6z0">
    <w:name w:val="WW8Num6z0"/>
    <w:rPr>
      <w:b w:val="0"/>
      <w:bCs w:val="0"/>
      <w:sz w:val="22"/>
      <w:szCs w:val="22"/>
    </w:rPr>
  </w:style>
  <w:style w:type="character" w:customStyle="1" w:styleId="WW8Num7z0">
    <w:name w:val="WW8Num7z0"/>
    <w:rPr>
      <w:b w:val="0"/>
      <w:bCs w:val="0"/>
      <w:sz w:val="22"/>
      <w:szCs w:val="22"/>
    </w:rPr>
  </w:style>
  <w:style w:type="character" w:customStyle="1" w:styleId="WW8Num6z1">
    <w:name w:val="WW8Num6z1"/>
    <w:rPr>
      <w:rFonts w:ascii="Calibri" w:hAnsi="Calibri" w:cs="Calibri"/>
      <w:b/>
      <w:bCs/>
      <w:i w:val="0"/>
      <w:iCs w:val="0"/>
      <w:sz w:val="28"/>
      <w:szCs w:val="28"/>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Arial" w:hAnsi="Arial" w:cs="Arial"/>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i w:val="0"/>
      <w:iCs w:val="0"/>
      <w:sz w:val="32"/>
      <w:szCs w:val="32"/>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hAnsi="Calibri" w:cs="Calibri"/>
      <w:i w:val="0"/>
      <w:iCs w:val="0"/>
      <w:sz w:val="32"/>
      <w:szCs w:val="32"/>
    </w:rPr>
  </w:style>
  <w:style w:type="character" w:customStyle="1" w:styleId="WW8Num9z1">
    <w:name w:val="WW8Num9z1"/>
    <w:rPr>
      <w:rFonts w:ascii="Arial" w:hAnsi="Arial" w:cs="Arial"/>
    </w:rPr>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2">
    <w:name w:val="Car. predefinito paragrafo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Arial" w:hAnsi="Arial" w:cs="Aria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Arial" w:hAnsi="Arial" w:cs="Arial"/>
    </w:rPr>
  </w:style>
  <w:style w:type="character" w:customStyle="1" w:styleId="WW8Num19z0">
    <w:name w:val="WW8Num19z0"/>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0">
    <w:name w:val="WW8Num20z0"/>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style>
  <w:style w:type="character" w:customStyle="1" w:styleId="WW8Num21z5">
    <w:name w:val="WW8Num21z5"/>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Wingdings" w:hAnsi="Wingdings" w:cs="Wingdings"/>
    </w:rPr>
  </w:style>
  <w:style w:type="character" w:customStyle="1" w:styleId="Carpredefinitoparagrafo1">
    <w:name w:val="Car. predefinito paragrafo1"/>
  </w:style>
  <w:style w:type="character" w:customStyle="1" w:styleId="IntestazioneCarattere">
    <w:name w:val="Intestazione Carattere"/>
    <w:rPr>
      <w:sz w:val="24"/>
      <w:lang w:val="en-AU"/>
    </w:rPr>
  </w:style>
  <w:style w:type="character" w:customStyle="1" w:styleId="PidipaginaCarattere">
    <w:name w:val="Piè di pagina Carattere"/>
    <w:rPr>
      <w:sz w:val="24"/>
      <w:lang w:val="en-AU"/>
    </w:rPr>
  </w:style>
  <w:style w:type="character" w:customStyle="1" w:styleId="TestofumettoCarattere">
    <w:name w:val="Testo fumetto Carattere"/>
  </w:style>
  <w:style w:type="character" w:styleId="Collegamentoipertestuale">
    <w:name w:val="Hyperlink"/>
  </w:style>
  <w:style w:type="character" w:styleId="Enfasicorsivo">
    <w:name w:val="Emphasis"/>
    <w:qFormat/>
    <w:rPr>
      <w:i/>
      <w:iCs/>
    </w:rPr>
  </w:style>
  <w:style w:type="character" w:customStyle="1" w:styleId="apple-style-span">
    <w:name w:val="apple-style-span"/>
    <w:basedOn w:val="Carpredefinitoparagrafo1"/>
  </w:style>
  <w:style w:type="character" w:customStyle="1" w:styleId="StyleBodyTextTextkrperCharJustifiedBefore6ptAfterChar">
    <w:name w:val="Style Body TextTextkörper Char + Justified Before:  6 pt After: ... Char"/>
  </w:style>
  <w:style w:type="character" w:customStyle="1" w:styleId="apple-converted-space">
    <w:name w:val="apple-converted-space"/>
    <w:basedOn w:val="Carpredefinitoparagrafo1"/>
  </w:style>
  <w:style w:type="character" w:styleId="Numeropagina">
    <w:name w:val="page number"/>
    <w:basedOn w:val="Carpredefinitoparagrafo1"/>
  </w:style>
  <w:style w:type="character" w:customStyle="1" w:styleId="Marquedannotation1">
    <w:name w:val="Marque d'annotation1"/>
    <w:rPr>
      <w:sz w:val="18"/>
      <w:szCs w:val="18"/>
    </w:rPr>
  </w:style>
  <w:style w:type="character" w:customStyle="1" w:styleId="Rimandocommento1">
    <w:name w:val="Rimando commento1"/>
    <w:rPr>
      <w:sz w:val="16"/>
      <w:szCs w:val="16"/>
    </w:rPr>
  </w:style>
  <w:style w:type="character" w:customStyle="1" w:styleId="TestocommentoCarattere">
    <w:name w:val="Testo commento Carattere"/>
    <w:uiPriority w:val="99"/>
    <w:rPr>
      <w:lang w:val="en-AU"/>
    </w:rPr>
  </w:style>
  <w:style w:type="character" w:customStyle="1" w:styleId="SoggettocommentoCarattere">
    <w:name w:val="Soggetto commento Carattere"/>
  </w:style>
  <w:style w:type="character" w:styleId="Enfasigrassetto">
    <w:name w:val="Strong"/>
    <w:qFormat/>
    <w:rPr>
      <w:b/>
      <w:bCs/>
    </w:rPr>
  </w:style>
  <w:style w:type="character" w:customStyle="1" w:styleId="Puces">
    <w:name w:val="Puces"/>
  </w:style>
  <w:style w:type="character" w:customStyle="1" w:styleId="Sautdindex">
    <w:name w:val="Saut d'index"/>
  </w:style>
  <w:style w:type="character" w:customStyle="1" w:styleId="Caractresdenumrotation">
    <w:name w:val="Caractères de numérotation"/>
  </w:style>
  <w:style w:type="character" w:customStyle="1" w:styleId="Corpodeltesto3Carattere">
    <w:name w:val="Corpo del testo 3 Carattere"/>
    <w:rPr>
      <w:sz w:val="16"/>
      <w:szCs w:val="16"/>
      <w:lang w:val="fr-FR"/>
    </w:rPr>
  </w:style>
  <w:style w:type="character" w:customStyle="1" w:styleId="ENVEOBlocktextCarattere">
    <w:name w:val="ENVEO_Blocktext Carattere"/>
    <w:rPr>
      <w:rFonts w:ascii="Calibri" w:eastAsia="Calibri" w:hAnsi="Calibri" w:cs="Calibri"/>
      <w:color w:val="000000"/>
      <w:sz w:val="22"/>
      <w:szCs w:val="22"/>
      <w:lang w:val="en-GB"/>
    </w:rPr>
  </w:style>
  <w:style w:type="character" w:customStyle="1" w:styleId="DidascaliaCarattere">
    <w:name w:val="Didascalia Carattere"/>
    <w:rPr>
      <w:rFonts w:ascii="Calibri" w:hAnsi="Calibri" w:cs="Calibri"/>
      <w:b/>
      <w:sz w:val="24"/>
      <w:lang w:val="fr-FR"/>
    </w:rPr>
  </w:style>
  <w:style w:type="character" w:customStyle="1" w:styleId="TestofumettoCarattere1">
    <w:name w:val="Testo fumetto Carattere1"/>
    <w:rPr>
      <w:rFonts w:ascii="Tahoma" w:hAnsi="Tahoma" w:cs="Tahoma"/>
      <w:sz w:val="16"/>
      <w:szCs w:val="16"/>
      <w:lang w:val="fr-FR"/>
    </w:rPr>
  </w:style>
  <w:style w:type="character" w:customStyle="1" w:styleId="Nummerierungszeichen">
    <w:name w:val="Nummerierungszeichen"/>
    <w:rPr>
      <w:b w:val="0"/>
      <w:bCs w:val="0"/>
      <w:sz w:val="22"/>
      <w:szCs w:val="22"/>
    </w:rPr>
  </w:style>
  <w:style w:type="character" w:customStyle="1" w:styleId="Aufzhlungszeichen">
    <w:name w:val="Aufzählungszeichen"/>
    <w:rPr>
      <w:rFonts w:ascii="OpenSymbol" w:eastAsia="OpenSymbol" w:hAnsi="OpenSymbol" w:cs="OpenSymbol"/>
    </w:rPr>
  </w:style>
  <w:style w:type="paragraph" w:customStyle="1" w:styleId="berschrift">
    <w:name w:val="Überschrift"/>
    <w:basedOn w:val="Titre1"/>
    <w:next w:val="Corpotesto"/>
    <w:pPr>
      <w:jc w:val="center"/>
    </w:pPr>
  </w:style>
  <w:style w:type="paragraph" w:styleId="Corpotesto">
    <w:name w:val="Body Text"/>
    <w:basedOn w:val="Default"/>
    <w:rsid w:val="00EC6B7A"/>
    <w:pPr>
      <w:spacing w:before="120" w:after="120"/>
      <w:jc w:val="both"/>
    </w:pPr>
    <w:rPr>
      <w:rFonts w:ascii="Calibri" w:hAnsi="Calibri"/>
      <w:sz w:val="22"/>
    </w:rPr>
  </w:style>
  <w:style w:type="paragraph" w:styleId="Elenco">
    <w:name w:val="List"/>
    <w:basedOn w:val="Normale"/>
    <w:pPr>
      <w:ind w:left="283" w:hanging="283"/>
    </w:pPr>
  </w:style>
  <w:style w:type="paragraph" w:styleId="Didascalia">
    <w:name w:val="caption"/>
    <w:basedOn w:val="Normale"/>
    <w:link w:val="DidascaliaCarattere1"/>
    <w:qFormat/>
    <w:rsid w:val="00A60497"/>
    <w:pPr>
      <w:suppressLineNumbers/>
      <w:spacing w:before="120"/>
      <w:jc w:val="center"/>
    </w:pPr>
    <w:rPr>
      <w:rFonts w:ascii="TheSans UHH" w:hAnsi="TheSans UHH" w:cs="FreeSans"/>
      <w:i/>
      <w:iCs/>
      <w:sz w:val="20"/>
      <w:szCs w:val="24"/>
      <w:lang w:val="en-US"/>
    </w:rPr>
  </w:style>
  <w:style w:type="paragraph" w:customStyle="1" w:styleId="Verzeichnis">
    <w:name w:val="Verzeichnis"/>
    <w:basedOn w:val="Normale"/>
    <w:pPr>
      <w:suppressLineNumbers/>
    </w:pPr>
    <w:rPr>
      <w:rFonts w:ascii="TheSans UHH" w:hAnsi="TheSans UHH" w:cs="FreeSans"/>
    </w:rPr>
  </w:style>
  <w:style w:type="paragraph" w:customStyle="1" w:styleId="Titre1">
    <w:name w:val="Titre1"/>
    <w:basedOn w:val="Normale"/>
    <w:next w:val="Corpotesto"/>
    <w:pPr>
      <w:keepNext/>
      <w:spacing w:before="240"/>
    </w:pPr>
  </w:style>
  <w:style w:type="paragraph" w:customStyle="1" w:styleId="Default">
    <w:name w:val="Default"/>
    <w:pPr>
      <w:suppressAutoHyphens/>
      <w:autoSpaceDE w:val="0"/>
    </w:pPr>
    <w:rPr>
      <w:lang w:val="fr-FR" w:eastAsia="zh-CN"/>
    </w:rPr>
  </w:style>
  <w:style w:type="paragraph" w:customStyle="1" w:styleId="Didascalia2">
    <w:name w:val="Didascalia2"/>
    <w:basedOn w:val="Normale"/>
    <w:pPr>
      <w:suppressLineNumbers/>
      <w:spacing w:before="120"/>
      <w:jc w:val="center"/>
    </w:pPr>
    <w:rPr>
      <w:rFonts w:cs="Calibri"/>
      <w:b/>
    </w:rPr>
  </w:style>
  <w:style w:type="paragraph" w:customStyle="1" w:styleId="Index">
    <w:name w:val="Index"/>
    <w:basedOn w:val="Normale"/>
    <w:pPr>
      <w:suppressLineNumbers/>
    </w:pPr>
    <w:rPr>
      <w:rFonts w:cs="FreeSans"/>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Testofumetto1">
    <w:name w:val="Testo fumetto1"/>
    <w:basedOn w:val="Normale"/>
  </w:style>
  <w:style w:type="paragraph" w:customStyle="1" w:styleId="Didascalia1">
    <w:name w:val="Didascalia1"/>
    <w:basedOn w:val="Normale"/>
    <w:next w:val="Normale"/>
  </w:style>
  <w:style w:type="paragraph" w:customStyle="1" w:styleId="Aufzhlungszeichen1">
    <w:name w:val="Aufzählungszeichen1"/>
    <w:basedOn w:val="Elenco"/>
    <w:pPr>
      <w:numPr>
        <w:numId w:val="4"/>
      </w:numPr>
      <w:tabs>
        <w:tab w:val="left" w:pos="923"/>
        <w:tab w:val="right" w:pos="8640"/>
      </w:tabs>
    </w:pPr>
  </w:style>
  <w:style w:type="paragraph" w:customStyle="1" w:styleId="StyleBodyTextTextkrperCharJustifiedBefore6ptAfter">
    <w:name w:val="Style Body TextTextkörper Char + Justified Before:  6 pt After: ..."/>
    <w:basedOn w:val="Corpotesto"/>
    <w:pPr>
      <w:autoSpaceDE/>
      <w:spacing w:before="60" w:after="60" w:line="288" w:lineRule="auto"/>
    </w:pPr>
  </w:style>
  <w:style w:type="paragraph" w:customStyle="1" w:styleId="Puntoelenco1">
    <w:name w:val="Punto elenco1"/>
    <w:basedOn w:val="Normale"/>
    <w:pPr>
      <w:numPr>
        <w:numId w:val="2"/>
      </w:numPr>
      <w:suppressAutoHyphens w:val="0"/>
      <w:overflowPunct/>
      <w:autoSpaceDE/>
      <w:spacing w:before="40" w:after="40" w:line="264" w:lineRule="auto"/>
      <w:textAlignment w:val="auto"/>
    </w:pPr>
  </w:style>
  <w:style w:type="paragraph" w:customStyle="1" w:styleId="Figure">
    <w:name w:val="Figure"/>
    <w:basedOn w:val="Normale"/>
    <w:pPr>
      <w:suppressAutoHyphens w:val="0"/>
      <w:overflowPunct/>
      <w:autoSpaceDE/>
      <w:spacing w:before="120" w:after="0"/>
      <w:ind w:right="144"/>
      <w:jc w:val="center"/>
      <w:textAlignment w:val="auto"/>
    </w:pPr>
  </w:style>
  <w:style w:type="paragraph" w:customStyle="1" w:styleId="NormaleWeb1">
    <w:name w:val="Normale (Web)1"/>
    <w:basedOn w:val="Normale"/>
    <w:pPr>
      <w:suppressAutoHyphens w:val="0"/>
      <w:overflowPunct/>
      <w:autoSpaceDE/>
      <w:spacing w:before="280" w:after="280"/>
      <w:textAlignment w:val="auto"/>
    </w:pPr>
  </w:style>
  <w:style w:type="paragraph" w:customStyle="1" w:styleId="ref">
    <w:name w:val="ref"/>
    <w:basedOn w:val="Normale"/>
    <w:pPr>
      <w:suppressAutoHyphens w:val="0"/>
      <w:overflowPunct/>
      <w:autoSpaceDE/>
      <w:spacing w:before="40" w:after="40"/>
      <w:ind w:left="284" w:hanging="284"/>
      <w:textAlignment w:val="auto"/>
    </w:pPr>
  </w:style>
  <w:style w:type="paragraph" w:styleId="Sommario1">
    <w:name w:val="toc 1"/>
    <w:next w:val="Normale"/>
    <w:uiPriority w:val="39"/>
    <w:pPr>
      <w:suppressAutoHyphens/>
      <w:overflowPunct w:val="0"/>
      <w:autoSpaceDE w:val="0"/>
      <w:spacing w:before="120"/>
      <w:textAlignment w:val="baseline"/>
    </w:pPr>
    <w:rPr>
      <w:rFonts w:ascii="Calibri" w:hAnsi="Calibri" w:cs="Calibri"/>
      <w:b/>
      <w:sz w:val="24"/>
      <w:szCs w:val="24"/>
      <w:lang w:val="fr-FR" w:eastAsia="zh-CN"/>
    </w:rPr>
  </w:style>
  <w:style w:type="paragraph" w:styleId="Sommario2">
    <w:name w:val="toc 2"/>
    <w:basedOn w:val="Normale"/>
    <w:next w:val="Normale"/>
    <w:uiPriority w:val="39"/>
    <w:pPr>
      <w:ind w:left="200"/>
    </w:pPr>
    <w:rPr>
      <w:rFonts w:ascii="Cambria" w:hAnsi="Cambria" w:cs="Cambria"/>
      <w:sz w:val="22"/>
      <w:szCs w:val="22"/>
    </w:rPr>
  </w:style>
  <w:style w:type="paragraph" w:styleId="Sommario3">
    <w:name w:val="toc 3"/>
    <w:basedOn w:val="Normale"/>
    <w:next w:val="Normale"/>
    <w:uiPriority w:val="39"/>
    <w:pPr>
      <w:ind w:left="400"/>
    </w:pPr>
    <w:rPr>
      <w:rFonts w:ascii="Cambria" w:hAnsi="Cambria" w:cs="Cambria"/>
      <w:sz w:val="22"/>
      <w:szCs w:val="22"/>
    </w:rPr>
  </w:style>
  <w:style w:type="paragraph" w:styleId="Sommario4">
    <w:name w:val="toc 4"/>
    <w:basedOn w:val="Normale"/>
    <w:next w:val="Normale"/>
    <w:pPr>
      <w:ind w:left="600"/>
    </w:pPr>
    <w:rPr>
      <w:rFonts w:ascii="Cambria" w:hAnsi="Cambria" w:cs="Cambria"/>
    </w:rPr>
  </w:style>
  <w:style w:type="paragraph" w:styleId="Sommario5">
    <w:name w:val="toc 5"/>
    <w:basedOn w:val="Normale"/>
    <w:next w:val="Normale"/>
    <w:pPr>
      <w:ind w:left="800"/>
    </w:pPr>
    <w:rPr>
      <w:rFonts w:ascii="Cambria" w:hAnsi="Cambria" w:cs="Cambria"/>
    </w:rPr>
  </w:style>
  <w:style w:type="paragraph" w:styleId="Sommario6">
    <w:name w:val="toc 6"/>
    <w:basedOn w:val="Normale"/>
    <w:next w:val="Normale"/>
    <w:pPr>
      <w:ind w:left="1000"/>
    </w:pPr>
    <w:rPr>
      <w:rFonts w:ascii="Cambria" w:hAnsi="Cambria" w:cs="Cambria"/>
    </w:rPr>
  </w:style>
  <w:style w:type="paragraph" w:styleId="Sommario7">
    <w:name w:val="toc 7"/>
    <w:basedOn w:val="Normale"/>
    <w:next w:val="Normale"/>
    <w:pPr>
      <w:ind w:left="1200"/>
    </w:pPr>
    <w:rPr>
      <w:rFonts w:ascii="Cambria" w:hAnsi="Cambria" w:cs="Cambria"/>
    </w:rPr>
  </w:style>
  <w:style w:type="paragraph" w:styleId="Sommario8">
    <w:name w:val="toc 8"/>
    <w:basedOn w:val="Normale"/>
    <w:next w:val="Normale"/>
    <w:pPr>
      <w:ind w:left="1400"/>
    </w:pPr>
    <w:rPr>
      <w:rFonts w:ascii="Cambria" w:hAnsi="Cambria" w:cs="Cambria"/>
    </w:rPr>
  </w:style>
  <w:style w:type="paragraph" w:styleId="Sommario9">
    <w:name w:val="toc 9"/>
    <w:basedOn w:val="Normale"/>
    <w:next w:val="Normale"/>
    <w:pPr>
      <w:ind w:left="1600"/>
    </w:pPr>
    <w:rPr>
      <w:rFonts w:ascii="Cambria" w:hAnsi="Cambria" w:cs="Cambria"/>
    </w:rPr>
  </w:style>
  <w:style w:type="paragraph" w:customStyle="1" w:styleId="hanging">
    <w:name w:val="hanging"/>
    <w:basedOn w:val="Normale"/>
    <w:pPr>
      <w:suppressAutoHyphens w:val="0"/>
      <w:overflowPunct/>
      <w:autoSpaceDE/>
      <w:spacing w:line="360" w:lineRule="atLeast"/>
      <w:ind w:left="2520" w:hanging="2500"/>
      <w:textAlignment w:val="auto"/>
    </w:pPr>
  </w:style>
  <w:style w:type="paragraph" w:customStyle="1" w:styleId="Nessunaspaziatura1">
    <w:name w:val="Nessuna spaziatura1"/>
    <w:pPr>
      <w:suppressAutoHyphens/>
    </w:pPr>
    <w:rPr>
      <w:lang w:val="fr-FR" w:eastAsia="zh-CN"/>
    </w:rPr>
  </w:style>
  <w:style w:type="paragraph" w:customStyle="1" w:styleId="WW-Default">
    <w:name w:val="WW-Default"/>
    <w:pPr>
      <w:suppressAutoHyphens/>
      <w:autoSpaceDE w:val="0"/>
    </w:pPr>
    <w:rPr>
      <w:lang w:val="fr-FR" w:eastAsia="zh-CN"/>
    </w:rPr>
  </w:style>
  <w:style w:type="paragraph" w:customStyle="1" w:styleId="WW-berschrift3">
    <w:name w:val="WW-Überschrift 3"/>
    <w:basedOn w:val="Normale"/>
    <w:pPr>
      <w:keepNext/>
      <w:keepLines/>
      <w:widowControl w:val="0"/>
      <w:overflowPunct/>
      <w:autoSpaceDE/>
      <w:spacing w:before="200" w:after="0"/>
      <w:textAlignment w:val="auto"/>
    </w:pPr>
  </w:style>
  <w:style w:type="paragraph" w:customStyle="1" w:styleId="WW-Textkrper">
    <w:name w:val="WW-Textkörper"/>
    <w:basedOn w:val="Normale"/>
    <w:pPr>
      <w:widowControl w:val="0"/>
      <w:overflowPunct/>
      <w:autoSpaceDE/>
      <w:textAlignment w:val="auto"/>
    </w:pPr>
  </w:style>
  <w:style w:type="paragraph" w:customStyle="1" w:styleId="Testocommento1">
    <w:name w:val="Testo commento1"/>
    <w:basedOn w:val="Normale"/>
    <w:rPr>
      <w:sz w:val="20"/>
    </w:rPr>
  </w:style>
  <w:style w:type="paragraph" w:customStyle="1" w:styleId="Soggettocommento1">
    <w:name w:val="Soggetto commento1"/>
    <w:basedOn w:val="Testocommento1"/>
    <w:next w:val="Testocommento1"/>
    <w:rPr>
      <w:b/>
      <w:bCs/>
    </w:rPr>
  </w:style>
  <w:style w:type="paragraph" w:customStyle="1" w:styleId="Contenudecadre">
    <w:name w:val="Contenu de cadre"/>
    <w:basedOn w:val="Normale"/>
  </w:style>
  <w:style w:type="paragraph" w:customStyle="1" w:styleId="Contenudetableau">
    <w:name w:val="Contenu de tableau"/>
    <w:basedOn w:val="Normale"/>
    <w:pPr>
      <w:suppressLineNumbers/>
    </w:pPr>
  </w:style>
  <w:style w:type="paragraph" w:customStyle="1" w:styleId="Titredetableau">
    <w:name w:val="Titre de tableau"/>
    <w:basedOn w:val="Contenudetableau"/>
    <w:pPr>
      <w:jc w:val="center"/>
    </w:pPr>
    <w:rPr>
      <w:b/>
      <w:bCs/>
    </w:rPr>
  </w:style>
  <w:style w:type="paragraph" w:customStyle="1" w:styleId="Quotations">
    <w:name w:val="Quotations"/>
    <w:basedOn w:val="Normale"/>
    <w:pPr>
      <w:spacing w:after="283"/>
      <w:ind w:left="567" w:right="567"/>
    </w:pPr>
  </w:style>
  <w:style w:type="paragraph" w:styleId="Sottotitolo">
    <w:name w:val="Subtitle"/>
    <w:basedOn w:val="Titre1"/>
    <w:next w:val="Corpotesto"/>
    <w:qFormat/>
    <w:pPr>
      <w:spacing w:before="60"/>
      <w:jc w:val="center"/>
    </w:pPr>
    <w:rPr>
      <w:sz w:val="36"/>
      <w:szCs w:val="36"/>
    </w:rPr>
  </w:style>
  <w:style w:type="paragraph" w:customStyle="1" w:styleId="Titoloindicefonti1">
    <w:name w:val="Titolo indice fonti1"/>
    <w:basedOn w:val="Titre1"/>
    <w:pPr>
      <w:suppressLineNumbers/>
    </w:pPr>
  </w:style>
  <w:style w:type="paragraph" w:styleId="Firma">
    <w:name w:val="Signature"/>
    <w:basedOn w:val="Normale"/>
    <w:pPr>
      <w:suppressLineNumbers/>
    </w:pPr>
  </w:style>
  <w:style w:type="paragraph" w:customStyle="1" w:styleId="Corpodeltesto31">
    <w:name w:val="Corpo del testo 31"/>
    <w:basedOn w:val="Normale"/>
    <w:rPr>
      <w:sz w:val="16"/>
      <w:szCs w:val="16"/>
    </w:rPr>
  </w:style>
  <w:style w:type="paragraph" w:customStyle="1" w:styleId="ENVEOBlocktext">
    <w:name w:val="ENVEO_Blocktext"/>
    <w:basedOn w:val="Corpotesto"/>
    <w:pPr>
      <w:autoSpaceDE/>
      <w:spacing w:before="60" w:after="60" w:line="280" w:lineRule="exact"/>
    </w:pPr>
    <w:rPr>
      <w:rFonts w:eastAsia="Calibri" w:cs="Calibri"/>
      <w:color w:val="000000"/>
      <w:szCs w:val="22"/>
      <w:lang w:val="en-GB"/>
    </w:rPr>
  </w:style>
  <w:style w:type="paragraph" w:styleId="Paragrafoelenco">
    <w:name w:val="List Paragraph"/>
    <w:basedOn w:val="Normale"/>
    <w:qFormat/>
    <w:pPr>
      <w:ind w:left="708"/>
    </w:pPr>
  </w:style>
  <w:style w:type="paragraph" w:styleId="Testofumetto">
    <w:name w:val="Balloon Text"/>
    <w:basedOn w:val="Normale"/>
    <w:rPr>
      <w:rFonts w:ascii="Tahoma" w:hAnsi="Tahoma" w:cs="Tahoma"/>
      <w:sz w:val="16"/>
      <w:szCs w:val="16"/>
    </w:rPr>
  </w:style>
  <w:style w:type="paragraph" w:customStyle="1" w:styleId="TabellenInhalt">
    <w:name w:val="Tabellen Inhalt"/>
    <w:basedOn w:val="Normale"/>
    <w:pPr>
      <w:suppressLineNumbers/>
    </w:p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Zitat">
    <w:name w:val="Zitat"/>
    <w:basedOn w:val="Normale"/>
    <w:pPr>
      <w:spacing w:after="283"/>
      <w:ind w:left="567" w:right="567"/>
    </w:pPr>
  </w:style>
  <w:style w:type="paragraph" w:styleId="Titolo">
    <w:name w:val="Title"/>
    <w:basedOn w:val="berschrift"/>
    <w:next w:val="Corpotesto"/>
    <w:qFormat/>
    <w:rPr>
      <w:b/>
      <w:bCs/>
      <w:sz w:val="56"/>
      <w:szCs w:val="56"/>
    </w:rPr>
  </w:style>
  <w:style w:type="paragraph" w:customStyle="1" w:styleId="Abbildung">
    <w:name w:val="Abbildung"/>
    <w:basedOn w:val="Didascalia"/>
  </w:style>
  <w:style w:type="paragraph" w:customStyle="1" w:styleId="Rahmeninhalt">
    <w:name w:val="Rahmeninhalt"/>
    <w:basedOn w:val="Normale"/>
  </w:style>
  <w:style w:type="table" w:styleId="Grigliatabella">
    <w:name w:val="Table Grid"/>
    <w:basedOn w:val="Tabellanormale"/>
    <w:rsid w:val="004E1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dascaliaTabella">
    <w:name w:val="Didascalia Tabella"/>
    <w:basedOn w:val="Didascalia"/>
    <w:link w:val="DidascaliaTabellaCarattere"/>
    <w:qFormat/>
    <w:rsid w:val="004A0681"/>
    <w:rPr>
      <w:i w:val="0"/>
    </w:rPr>
  </w:style>
  <w:style w:type="character" w:styleId="Rimandocommento">
    <w:name w:val="annotation reference"/>
    <w:basedOn w:val="Carpredefinitoparagrafo"/>
    <w:uiPriority w:val="99"/>
    <w:semiHidden/>
    <w:unhideWhenUsed/>
    <w:rsid w:val="004A0681"/>
    <w:rPr>
      <w:sz w:val="16"/>
      <w:szCs w:val="16"/>
    </w:rPr>
  </w:style>
  <w:style w:type="character" w:customStyle="1" w:styleId="DidascaliaCarattere1">
    <w:name w:val="Didascalia Carattere1"/>
    <w:basedOn w:val="Carpredefinitoparagrafo"/>
    <w:link w:val="Didascalia"/>
    <w:rsid w:val="004A0681"/>
    <w:rPr>
      <w:rFonts w:ascii="TheSans UHH" w:hAnsi="TheSans UHH" w:cs="FreeSans"/>
      <w:i/>
      <w:iCs/>
      <w:szCs w:val="24"/>
      <w:lang w:val="en-US" w:eastAsia="zh-CN"/>
    </w:rPr>
  </w:style>
  <w:style w:type="character" w:customStyle="1" w:styleId="DidascaliaTabellaCarattere">
    <w:name w:val="Didascalia Tabella Carattere"/>
    <w:basedOn w:val="DidascaliaCarattere1"/>
    <w:link w:val="DidascaliaTabella"/>
    <w:rsid w:val="004A0681"/>
    <w:rPr>
      <w:rFonts w:ascii="TheSans UHH" w:hAnsi="TheSans UHH" w:cs="FreeSans"/>
      <w:i w:val="0"/>
      <w:iCs/>
      <w:szCs w:val="24"/>
      <w:lang w:val="en-US" w:eastAsia="zh-CN"/>
    </w:rPr>
  </w:style>
  <w:style w:type="paragraph" w:styleId="Testocommento">
    <w:name w:val="annotation text"/>
    <w:basedOn w:val="Normale"/>
    <w:link w:val="TestocommentoCarattere1"/>
    <w:uiPriority w:val="99"/>
    <w:semiHidden/>
    <w:unhideWhenUsed/>
    <w:rsid w:val="004A0681"/>
    <w:rPr>
      <w:sz w:val="20"/>
    </w:rPr>
  </w:style>
  <w:style w:type="character" w:customStyle="1" w:styleId="TestocommentoCarattere1">
    <w:name w:val="Testo commento Carattere1"/>
    <w:basedOn w:val="Carpredefinitoparagrafo"/>
    <w:link w:val="Testocommento"/>
    <w:uiPriority w:val="99"/>
    <w:semiHidden/>
    <w:rsid w:val="004A0681"/>
    <w:rPr>
      <w:rFonts w:ascii="Calibri" w:hAnsi="Calibri"/>
      <w:lang w:val="fr-FR" w:eastAsia="zh-CN"/>
    </w:rPr>
  </w:style>
  <w:style w:type="paragraph" w:styleId="Soggettocommento">
    <w:name w:val="annotation subject"/>
    <w:basedOn w:val="Testocommento"/>
    <w:next w:val="Testocommento"/>
    <w:link w:val="SoggettocommentoCarattere1"/>
    <w:uiPriority w:val="99"/>
    <w:semiHidden/>
    <w:unhideWhenUsed/>
    <w:rsid w:val="004A0681"/>
    <w:rPr>
      <w:b/>
      <w:bCs/>
    </w:rPr>
  </w:style>
  <w:style w:type="character" w:customStyle="1" w:styleId="SoggettocommentoCarattere1">
    <w:name w:val="Soggetto commento Carattere1"/>
    <w:basedOn w:val="TestocommentoCarattere1"/>
    <w:link w:val="Soggettocommento"/>
    <w:uiPriority w:val="99"/>
    <w:semiHidden/>
    <w:rsid w:val="004A0681"/>
    <w:rPr>
      <w:rFonts w:ascii="Calibri" w:hAnsi="Calibri"/>
      <w:b/>
      <w:bCs/>
      <w:lang w:val="fr-FR" w:eastAsia="zh-CN"/>
    </w:rPr>
  </w:style>
  <w:style w:type="character" w:styleId="Testosegnaposto">
    <w:name w:val="Placeholder Text"/>
    <w:basedOn w:val="Carpredefinitoparagrafo"/>
    <w:uiPriority w:val="99"/>
    <w:semiHidden/>
    <w:rsid w:val="00552077"/>
    <w:rPr>
      <w:color w:val="808080"/>
    </w:rPr>
  </w:style>
  <w:style w:type="paragraph" w:styleId="Revisione">
    <w:name w:val="Revision"/>
    <w:hidden/>
    <w:uiPriority w:val="99"/>
    <w:semiHidden/>
    <w:rsid w:val="006C72A8"/>
    <w:rPr>
      <w:rFonts w:ascii="Calibri" w:hAnsi="Calibri"/>
      <w:sz w:val="24"/>
      <w:lang w:val="fr-FR" w:eastAsia="zh-CN"/>
    </w:rPr>
  </w:style>
  <w:style w:type="paragraph" w:styleId="Testonormale">
    <w:name w:val="Plain Text"/>
    <w:basedOn w:val="Normale"/>
    <w:link w:val="TestonormaleCarattere"/>
    <w:uiPriority w:val="99"/>
    <w:semiHidden/>
    <w:unhideWhenUsed/>
    <w:rsid w:val="005B17AB"/>
    <w:pPr>
      <w:suppressAutoHyphens w:val="0"/>
      <w:overflowPunct/>
      <w:autoSpaceDE/>
      <w:spacing w:after="0" w:line="240" w:lineRule="auto"/>
      <w:jc w:val="left"/>
      <w:textAlignment w:val="auto"/>
    </w:pPr>
    <w:rPr>
      <w:rFonts w:eastAsiaTheme="minorHAnsi" w:cstheme="minorBidi"/>
      <w:sz w:val="22"/>
      <w:szCs w:val="21"/>
      <w:lang w:val="it-IT" w:eastAsia="en-US"/>
    </w:rPr>
  </w:style>
  <w:style w:type="character" w:customStyle="1" w:styleId="TestonormaleCarattere">
    <w:name w:val="Testo normale Carattere"/>
    <w:basedOn w:val="Carpredefinitoparagrafo"/>
    <w:link w:val="Testonormale"/>
    <w:uiPriority w:val="99"/>
    <w:semiHidden/>
    <w:rsid w:val="005B17AB"/>
    <w:rPr>
      <w:rFonts w:ascii="Calibri" w:eastAsiaTheme="minorHAnsi" w:hAnsi="Calibri" w:cstheme="minorBidi"/>
      <w:sz w:val="22"/>
      <w:szCs w:val="21"/>
      <w:lang w:eastAsia="en-US"/>
    </w:rPr>
  </w:style>
  <w:style w:type="character" w:customStyle="1" w:styleId="Titolo3Carattere">
    <w:name w:val="Titolo 3 Carattere"/>
    <w:link w:val="Titolo3"/>
    <w:rsid w:val="00013612"/>
    <w:rPr>
      <w:rFonts w:ascii="Calibri" w:hAnsi="Calibri"/>
      <w:b/>
      <w:sz w:val="24"/>
      <w:lang w:val="fr-FR" w:eastAsia="zh-CN"/>
    </w:rPr>
  </w:style>
  <w:style w:type="character" w:customStyle="1" w:styleId="Titolo2Carattere">
    <w:name w:val="Titolo 2 Carattere"/>
    <w:link w:val="Titolo2"/>
    <w:rsid w:val="00120819"/>
    <w:rPr>
      <w:rFonts w:ascii="Calibri" w:hAnsi="Calibri" w:cs="Calibri"/>
      <w:b/>
      <w:sz w:val="28"/>
      <w:lang w:val="fr-F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9425">
      <w:bodyDiv w:val="1"/>
      <w:marLeft w:val="0"/>
      <w:marRight w:val="0"/>
      <w:marTop w:val="0"/>
      <w:marBottom w:val="0"/>
      <w:divBdr>
        <w:top w:val="none" w:sz="0" w:space="0" w:color="auto"/>
        <w:left w:val="none" w:sz="0" w:space="0" w:color="auto"/>
        <w:bottom w:val="none" w:sz="0" w:space="0" w:color="auto"/>
        <w:right w:val="none" w:sz="0" w:space="0" w:color="auto"/>
      </w:divBdr>
    </w:div>
    <w:div w:id="81420687">
      <w:bodyDiv w:val="1"/>
      <w:marLeft w:val="0"/>
      <w:marRight w:val="0"/>
      <w:marTop w:val="0"/>
      <w:marBottom w:val="0"/>
      <w:divBdr>
        <w:top w:val="none" w:sz="0" w:space="0" w:color="auto"/>
        <w:left w:val="none" w:sz="0" w:space="0" w:color="auto"/>
        <w:bottom w:val="none" w:sz="0" w:space="0" w:color="auto"/>
        <w:right w:val="none" w:sz="0" w:space="0" w:color="auto"/>
      </w:divBdr>
    </w:div>
    <w:div w:id="662700534">
      <w:bodyDiv w:val="1"/>
      <w:marLeft w:val="0"/>
      <w:marRight w:val="0"/>
      <w:marTop w:val="0"/>
      <w:marBottom w:val="0"/>
      <w:divBdr>
        <w:top w:val="none" w:sz="0" w:space="0" w:color="auto"/>
        <w:left w:val="none" w:sz="0" w:space="0" w:color="auto"/>
        <w:bottom w:val="none" w:sz="0" w:space="0" w:color="auto"/>
        <w:right w:val="none" w:sz="0" w:space="0" w:color="auto"/>
      </w:divBdr>
    </w:div>
    <w:div w:id="964196891">
      <w:bodyDiv w:val="1"/>
      <w:marLeft w:val="0"/>
      <w:marRight w:val="0"/>
      <w:marTop w:val="0"/>
      <w:marBottom w:val="0"/>
      <w:divBdr>
        <w:top w:val="none" w:sz="0" w:space="0" w:color="auto"/>
        <w:left w:val="none" w:sz="0" w:space="0" w:color="auto"/>
        <w:bottom w:val="none" w:sz="0" w:space="0" w:color="auto"/>
        <w:right w:val="none" w:sz="0" w:space="0" w:color="auto"/>
      </w:divBdr>
    </w:div>
    <w:div w:id="1399591109">
      <w:bodyDiv w:val="1"/>
      <w:marLeft w:val="0"/>
      <w:marRight w:val="0"/>
      <w:marTop w:val="0"/>
      <w:marBottom w:val="0"/>
      <w:divBdr>
        <w:top w:val="none" w:sz="0" w:space="0" w:color="auto"/>
        <w:left w:val="none" w:sz="0" w:space="0" w:color="auto"/>
        <w:bottom w:val="none" w:sz="0" w:space="0" w:color="auto"/>
        <w:right w:val="none" w:sz="0" w:space="0" w:color="auto"/>
      </w:divBdr>
    </w:div>
    <w:div w:id="1873303679">
      <w:bodyDiv w:val="1"/>
      <w:marLeft w:val="0"/>
      <w:marRight w:val="0"/>
      <w:marTop w:val="0"/>
      <w:marBottom w:val="0"/>
      <w:divBdr>
        <w:top w:val="none" w:sz="0" w:space="0" w:color="auto"/>
        <w:left w:val="none" w:sz="0" w:space="0" w:color="auto"/>
        <w:bottom w:val="none" w:sz="0" w:space="0" w:color="auto"/>
        <w:right w:val="none" w:sz="0" w:space="0" w:color="auto"/>
      </w:divBdr>
    </w:div>
    <w:div w:id="2119983668">
      <w:bodyDiv w:val="1"/>
      <w:marLeft w:val="0"/>
      <w:marRight w:val="0"/>
      <w:marTop w:val="0"/>
      <w:marBottom w:val="0"/>
      <w:divBdr>
        <w:top w:val="none" w:sz="0" w:space="0" w:color="auto"/>
        <w:left w:val="none" w:sz="0" w:space="0" w:color="auto"/>
        <w:bottom w:val="none" w:sz="0" w:space="0" w:color="auto"/>
        <w:right w:val="none" w:sz="0" w:space="0" w:color="auto"/>
      </w:divBdr>
    </w:div>
    <w:div w:id="212665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www.the-cryosphere.net/4/583/2010/tc-4-583-201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com-w1.jaxa.jp"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hyperlink" Target="http://www.the-cryosphere.net/8/915/2014/" TargetMode="External"/><Relationship Id="rId37" Type="http://schemas.openxmlformats.org/officeDocument/2006/relationships/hyperlink" Target="http://www.the-cryosphere.net/8/997/2014/tc-8-997-2014.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seaice.de/Maass_2015.pd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agu.org/journals/gl/gl1205/2012GL050916/2012GL050916.pdf"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ebsrv.cs.umt.edu/isis/index.php/Main_Page" TargetMode="External"/><Relationship Id="rId25" Type="http://schemas.openxmlformats.org/officeDocument/2006/relationships/image" Target="media/image15.png"/><Relationship Id="rId33" Type="http://schemas.openxmlformats.org/officeDocument/2006/relationships/hyperlink" Target="http://www.the-cryosphere.net/7/375/2013/tc-7-375-2013.pdf" TargetMode="External"/><Relationship Id="rId38"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873C2-2D1F-4ECC-A64B-FF411427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44</Pages>
  <Words>10935</Words>
  <Characters>62332</Characters>
  <Application>Microsoft Office Word</Application>
  <DocSecurity>0</DocSecurity>
  <Lines>519</Lines>
  <Paragraphs>146</Paragraphs>
  <ScaleCrop>false</ScaleCrop>
  <HeadingPairs>
    <vt:vector size="2" baseType="variant">
      <vt:variant>
        <vt:lpstr>Titolo</vt:lpstr>
      </vt:variant>
      <vt:variant>
        <vt:i4>1</vt:i4>
      </vt:variant>
    </vt:vector>
  </HeadingPairs>
  <TitlesOfParts>
    <vt:vector size="1" baseType="lpstr">
      <vt:lpstr>ESA – 4000112262/14/I-NB</vt:lpstr>
    </vt:vector>
  </TitlesOfParts>
  <Company/>
  <LinksUpToDate>false</LinksUpToDate>
  <CharactersWithSpaces>73121</CharactersWithSpaces>
  <SharedDoc>false</SharedDoc>
  <HLinks>
    <vt:vector size="174" baseType="variant">
      <vt:variant>
        <vt:i4>7405684</vt:i4>
      </vt:variant>
      <vt:variant>
        <vt:i4>282</vt:i4>
      </vt:variant>
      <vt:variant>
        <vt:i4>0</vt:i4>
      </vt:variant>
      <vt:variant>
        <vt:i4>5</vt:i4>
      </vt:variant>
      <vt:variant>
        <vt:lpwstr>http://www.the-cryosphere.net/8/997/2014/tc-8-997-2014.html</vt:lpwstr>
      </vt:variant>
      <vt:variant>
        <vt:lpwstr/>
      </vt:variant>
      <vt:variant>
        <vt:i4>2555978</vt:i4>
      </vt:variant>
      <vt:variant>
        <vt:i4>279</vt:i4>
      </vt:variant>
      <vt:variant>
        <vt:i4>0</vt:i4>
      </vt:variant>
      <vt:variant>
        <vt:i4>5</vt:i4>
      </vt:variant>
      <vt:variant>
        <vt:lpwstr>http://www.seaice.de/Maass_2015.pdf</vt:lpwstr>
      </vt:variant>
      <vt:variant>
        <vt:lpwstr/>
      </vt:variant>
      <vt:variant>
        <vt:i4>7012406</vt:i4>
      </vt:variant>
      <vt:variant>
        <vt:i4>276</vt:i4>
      </vt:variant>
      <vt:variant>
        <vt:i4>0</vt:i4>
      </vt:variant>
      <vt:variant>
        <vt:i4>5</vt:i4>
      </vt:variant>
      <vt:variant>
        <vt:lpwstr>http://www.agu.org/journals/gl/gl1205/2012GL050916/2012GL050916.pdf</vt:lpwstr>
      </vt:variant>
      <vt:variant>
        <vt:lpwstr/>
      </vt:variant>
      <vt:variant>
        <vt:i4>7405684</vt:i4>
      </vt:variant>
      <vt:variant>
        <vt:i4>273</vt:i4>
      </vt:variant>
      <vt:variant>
        <vt:i4>0</vt:i4>
      </vt:variant>
      <vt:variant>
        <vt:i4>5</vt:i4>
      </vt:variant>
      <vt:variant>
        <vt:lpwstr>http://www.the-cryosphere.net/4/583/2010/tc-4-583-2010.html</vt:lpwstr>
      </vt:variant>
      <vt:variant>
        <vt:lpwstr/>
      </vt:variant>
      <vt:variant>
        <vt:i4>7340105</vt:i4>
      </vt:variant>
      <vt:variant>
        <vt:i4>74</vt:i4>
      </vt:variant>
      <vt:variant>
        <vt:i4>0</vt:i4>
      </vt:variant>
      <vt:variant>
        <vt:i4>5</vt:i4>
      </vt:variant>
      <vt:variant>
        <vt:lpwstr/>
      </vt:variant>
      <vt:variant>
        <vt:lpwstr>__RefHeading___Toc412025619</vt:lpwstr>
      </vt:variant>
      <vt:variant>
        <vt:i4>7340105</vt:i4>
      </vt:variant>
      <vt:variant>
        <vt:i4>71</vt:i4>
      </vt:variant>
      <vt:variant>
        <vt:i4>0</vt:i4>
      </vt:variant>
      <vt:variant>
        <vt:i4>5</vt:i4>
      </vt:variant>
      <vt:variant>
        <vt:lpwstr/>
      </vt:variant>
      <vt:variant>
        <vt:lpwstr>__RefHeading___Toc412025618</vt:lpwstr>
      </vt:variant>
      <vt:variant>
        <vt:i4>7340105</vt:i4>
      </vt:variant>
      <vt:variant>
        <vt:i4>68</vt:i4>
      </vt:variant>
      <vt:variant>
        <vt:i4>0</vt:i4>
      </vt:variant>
      <vt:variant>
        <vt:i4>5</vt:i4>
      </vt:variant>
      <vt:variant>
        <vt:lpwstr/>
      </vt:variant>
      <vt:variant>
        <vt:lpwstr>__RefHeading___Toc412025617</vt:lpwstr>
      </vt:variant>
      <vt:variant>
        <vt:i4>7340105</vt:i4>
      </vt:variant>
      <vt:variant>
        <vt:i4>65</vt:i4>
      </vt:variant>
      <vt:variant>
        <vt:i4>0</vt:i4>
      </vt:variant>
      <vt:variant>
        <vt:i4>5</vt:i4>
      </vt:variant>
      <vt:variant>
        <vt:lpwstr/>
      </vt:variant>
      <vt:variant>
        <vt:lpwstr>__RefHeading___Toc412025616</vt:lpwstr>
      </vt:variant>
      <vt:variant>
        <vt:i4>7340105</vt:i4>
      </vt:variant>
      <vt:variant>
        <vt:i4>62</vt:i4>
      </vt:variant>
      <vt:variant>
        <vt:i4>0</vt:i4>
      </vt:variant>
      <vt:variant>
        <vt:i4>5</vt:i4>
      </vt:variant>
      <vt:variant>
        <vt:lpwstr/>
      </vt:variant>
      <vt:variant>
        <vt:lpwstr>__RefHeading___Toc412025615</vt:lpwstr>
      </vt:variant>
      <vt:variant>
        <vt:i4>7340105</vt:i4>
      </vt:variant>
      <vt:variant>
        <vt:i4>59</vt:i4>
      </vt:variant>
      <vt:variant>
        <vt:i4>0</vt:i4>
      </vt:variant>
      <vt:variant>
        <vt:i4>5</vt:i4>
      </vt:variant>
      <vt:variant>
        <vt:lpwstr/>
      </vt:variant>
      <vt:variant>
        <vt:lpwstr>__RefHeading___Toc412025614</vt:lpwstr>
      </vt:variant>
      <vt:variant>
        <vt:i4>7340105</vt:i4>
      </vt:variant>
      <vt:variant>
        <vt:i4>56</vt:i4>
      </vt:variant>
      <vt:variant>
        <vt:i4>0</vt:i4>
      </vt:variant>
      <vt:variant>
        <vt:i4>5</vt:i4>
      </vt:variant>
      <vt:variant>
        <vt:lpwstr/>
      </vt:variant>
      <vt:variant>
        <vt:lpwstr>__RefHeading___Toc412025613</vt:lpwstr>
      </vt:variant>
      <vt:variant>
        <vt:i4>7340105</vt:i4>
      </vt:variant>
      <vt:variant>
        <vt:i4>53</vt:i4>
      </vt:variant>
      <vt:variant>
        <vt:i4>0</vt:i4>
      </vt:variant>
      <vt:variant>
        <vt:i4>5</vt:i4>
      </vt:variant>
      <vt:variant>
        <vt:lpwstr/>
      </vt:variant>
      <vt:variant>
        <vt:lpwstr>__RefHeading___Toc412025612</vt:lpwstr>
      </vt:variant>
      <vt:variant>
        <vt:i4>7340105</vt:i4>
      </vt:variant>
      <vt:variant>
        <vt:i4>50</vt:i4>
      </vt:variant>
      <vt:variant>
        <vt:i4>0</vt:i4>
      </vt:variant>
      <vt:variant>
        <vt:i4>5</vt:i4>
      </vt:variant>
      <vt:variant>
        <vt:lpwstr/>
      </vt:variant>
      <vt:variant>
        <vt:lpwstr>__RefHeading___Toc412025611</vt:lpwstr>
      </vt:variant>
      <vt:variant>
        <vt:i4>7340105</vt:i4>
      </vt:variant>
      <vt:variant>
        <vt:i4>47</vt:i4>
      </vt:variant>
      <vt:variant>
        <vt:i4>0</vt:i4>
      </vt:variant>
      <vt:variant>
        <vt:i4>5</vt:i4>
      </vt:variant>
      <vt:variant>
        <vt:lpwstr/>
      </vt:variant>
      <vt:variant>
        <vt:lpwstr>__RefHeading___Toc412025610</vt:lpwstr>
      </vt:variant>
      <vt:variant>
        <vt:i4>7405641</vt:i4>
      </vt:variant>
      <vt:variant>
        <vt:i4>44</vt:i4>
      </vt:variant>
      <vt:variant>
        <vt:i4>0</vt:i4>
      </vt:variant>
      <vt:variant>
        <vt:i4>5</vt:i4>
      </vt:variant>
      <vt:variant>
        <vt:lpwstr/>
      </vt:variant>
      <vt:variant>
        <vt:lpwstr>__RefHeading___Toc412025609</vt:lpwstr>
      </vt:variant>
      <vt:variant>
        <vt:i4>7405641</vt:i4>
      </vt:variant>
      <vt:variant>
        <vt:i4>41</vt:i4>
      </vt:variant>
      <vt:variant>
        <vt:i4>0</vt:i4>
      </vt:variant>
      <vt:variant>
        <vt:i4>5</vt:i4>
      </vt:variant>
      <vt:variant>
        <vt:lpwstr/>
      </vt:variant>
      <vt:variant>
        <vt:lpwstr>__RefHeading___Toc412025608</vt:lpwstr>
      </vt:variant>
      <vt:variant>
        <vt:i4>7405641</vt:i4>
      </vt:variant>
      <vt:variant>
        <vt:i4>38</vt:i4>
      </vt:variant>
      <vt:variant>
        <vt:i4>0</vt:i4>
      </vt:variant>
      <vt:variant>
        <vt:i4>5</vt:i4>
      </vt:variant>
      <vt:variant>
        <vt:lpwstr/>
      </vt:variant>
      <vt:variant>
        <vt:lpwstr>__RefHeading___Toc412025607</vt:lpwstr>
      </vt:variant>
      <vt:variant>
        <vt:i4>7405641</vt:i4>
      </vt:variant>
      <vt:variant>
        <vt:i4>35</vt:i4>
      </vt:variant>
      <vt:variant>
        <vt:i4>0</vt:i4>
      </vt:variant>
      <vt:variant>
        <vt:i4>5</vt:i4>
      </vt:variant>
      <vt:variant>
        <vt:lpwstr/>
      </vt:variant>
      <vt:variant>
        <vt:lpwstr>__RefHeading___Toc412025606</vt:lpwstr>
      </vt:variant>
      <vt:variant>
        <vt:i4>7405641</vt:i4>
      </vt:variant>
      <vt:variant>
        <vt:i4>32</vt:i4>
      </vt:variant>
      <vt:variant>
        <vt:i4>0</vt:i4>
      </vt:variant>
      <vt:variant>
        <vt:i4>5</vt:i4>
      </vt:variant>
      <vt:variant>
        <vt:lpwstr/>
      </vt:variant>
      <vt:variant>
        <vt:lpwstr>__RefHeading___Toc412025605</vt:lpwstr>
      </vt:variant>
      <vt:variant>
        <vt:i4>7405641</vt:i4>
      </vt:variant>
      <vt:variant>
        <vt:i4>29</vt:i4>
      </vt:variant>
      <vt:variant>
        <vt:i4>0</vt:i4>
      </vt:variant>
      <vt:variant>
        <vt:i4>5</vt:i4>
      </vt:variant>
      <vt:variant>
        <vt:lpwstr/>
      </vt:variant>
      <vt:variant>
        <vt:lpwstr>__RefHeading___Toc412025604</vt:lpwstr>
      </vt:variant>
      <vt:variant>
        <vt:i4>7405641</vt:i4>
      </vt:variant>
      <vt:variant>
        <vt:i4>26</vt:i4>
      </vt:variant>
      <vt:variant>
        <vt:i4>0</vt:i4>
      </vt:variant>
      <vt:variant>
        <vt:i4>5</vt:i4>
      </vt:variant>
      <vt:variant>
        <vt:lpwstr/>
      </vt:variant>
      <vt:variant>
        <vt:lpwstr>__RefHeading___Toc412025603</vt:lpwstr>
      </vt:variant>
      <vt:variant>
        <vt:i4>7405641</vt:i4>
      </vt:variant>
      <vt:variant>
        <vt:i4>23</vt:i4>
      </vt:variant>
      <vt:variant>
        <vt:i4>0</vt:i4>
      </vt:variant>
      <vt:variant>
        <vt:i4>5</vt:i4>
      </vt:variant>
      <vt:variant>
        <vt:lpwstr/>
      </vt:variant>
      <vt:variant>
        <vt:lpwstr>__RefHeading___Toc412025602</vt:lpwstr>
      </vt:variant>
      <vt:variant>
        <vt:i4>7405641</vt:i4>
      </vt:variant>
      <vt:variant>
        <vt:i4>20</vt:i4>
      </vt:variant>
      <vt:variant>
        <vt:i4>0</vt:i4>
      </vt:variant>
      <vt:variant>
        <vt:i4>5</vt:i4>
      </vt:variant>
      <vt:variant>
        <vt:lpwstr/>
      </vt:variant>
      <vt:variant>
        <vt:lpwstr>__RefHeading___Toc412025601</vt:lpwstr>
      </vt:variant>
      <vt:variant>
        <vt:i4>7405641</vt:i4>
      </vt:variant>
      <vt:variant>
        <vt:i4>17</vt:i4>
      </vt:variant>
      <vt:variant>
        <vt:i4>0</vt:i4>
      </vt:variant>
      <vt:variant>
        <vt:i4>5</vt:i4>
      </vt:variant>
      <vt:variant>
        <vt:lpwstr/>
      </vt:variant>
      <vt:variant>
        <vt:lpwstr>__RefHeading___Toc412025600</vt:lpwstr>
      </vt:variant>
      <vt:variant>
        <vt:i4>7864394</vt:i4>
      </vt:variant>
      <vt:variant>
        <vt:i4>14</vt:i4>
      </vt:variant>
      <vt:variant>
        <vt:i4>0</vt:i4>
      </vt:variant>
      <vt:variant>
        <vt:i4>5</vt:i4>
      </vt:variant>
      <vt:variant>
        <vt:lpwstr/>
      </vt:variant>
      <vt:variant>
        <vt:lpwstr>__RefHeading___Toc412025599</vt:lpwstr>
      </vt:variant>
      <vt:variant>
        <vt:i4>7864394</vt:i4>
      </vt:variant>
      <vt:variant>
        <vt:i4>11</vt:i4>
      </vt:variant>
      <vt:variant>
        <vt:i4>0</vt:i4>
      </vt:variant>
      <vt:variant>
        <vt:i4>5</vt:i4>
      </vt:variant>
      <vt:variant>
        <vt:lpwstr/>
      </vt:variant>
      <vt:variant>
        <vt:lpwstr>__RefHeading___Toc412025598</vt:lpwstr>
      </vt:variant>
      <vt:variant>
        <vt:i4>7864394</vt:i4>
      </vt:variant>
      <vt:variant>
        <vt:i4>8</vt:i4>
      </vt:variant>
      <vt:variant>
        <vt:i4>0</vt:i4>
      </vt:variant>
      <vt:variant>
        <vt:i4>5</vt:i4>
      </vt:variant>
      <vt:variant>
        <vt:lpwstr/>
      </vt:variant>
      <vt:variant>
        <vt:lpwstr>__RefHeading___Toc412025597</vt:lpwstr>
      </vt:variant>
      <vt:variant>
        <vt:i4>7864394</vt:i4>
      </vt:variant>
      <vt:variant>
        <vt:i4>5</vt:i4>
      </vt:variant>
      <vt:variant>
        <vt:i4>0</vt:i4>
      </vt:variant>
      <vt:variant>
        <vt:i4>5</vt:i4>
      </vt:variant>
      <vt:variant>
        <vt:lpwstr/>
      </vt:variant>
      <vt:variant>
        <vt:lpwstr>__RefHeading___Toc412025596</vt:lpwstr>
      </vt:variant>
      <vt:variant>
        <vt:i4>7864394</vt:i4>
      </vt:variant>
      <vt:variant>
        <vt:i4>2</vt:i4>
      </vt:variant>
      <vt:variant>
        <vt:i4>0</vt:i4>
      </vt:variant>
      <vt:variant>
        <vt:i4>5</vt:i4>
      </vt:variant>
      <vt:variant>
        <vt:lpwstr/>
      </vt:variant>
      <vt:variant>
        <vt:lpwstr>__RefHeading___Toc412025595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 – 4000112262/14/I-NB</dc:title>
  <dc:subject>Part 2</dc:subject>
  <dc:creator>Gio</dc:creator>
  <cp:keywords/>
  <dc:description/>
  <cp:lastModifiedBy>Marco Brogioni</cp:lastModifiedBy>
  <cp:revision>20</cp:revision>
  <cp:lastPrinted>2015-06-25T09:53:00Z</cp:lastPrinted>
  <dcterms:created xsi:type="dcterms:W3CDTF">2015-03-31T13:24:00Z</dcterms:created>
  <dcterms:modified xsi:type="dcterms:W3CDTF">2015-06-25T09:55:00Z</dcterms:modified>
</cp:coreProperties>
</file>